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E7" w:rsidRPr="006E473F" w:rsidRDefault="002514E7" w:rsidP="002514E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WG1#</w:t>
      </w:r>
      <w:proofErr w:type="gramStart"/>
      <w:r>
        <w:rPr>
          <w:rFonts w:hint="eastAsia"/>
          <w:b/>
          <w:sz w:val="24"/>
          <w:szCs w:val="24"/>
          <w:lang w:eastAsia="ko-KR"/>
        </w:rPr>
        <w:t>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1E60A1" w:rsidRPr="001E60A1">
        <w:rPr>
          <w:b/>
          <w:i/>
          <w:noProof/>
          <w:sz w:val="24"/>
          <w:szCs w:val="24"/>
          <w:lang w:eastAsia="ko-KR"/>
        </w:rPr>
        <w:t>02935</w:t>
      </w:r>
      <w:proofErr w:type="gramEnd"/>
    </w:p>
    <w:bookmarkEnd w:id="0"/>
    <w:bookmarkEnd w:id="1"/>
    <w:p w:rsidR="002514E7" w:rsidRPr="003D6F63" w:rsidRDefault="002514E7" w:rsidP="002514E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B5CFD">
        <w:rPr>
          <w:rFonts w:ascii="Arial" w:hAnsi="Arial" w:cs="Arial"/>
          <w:b/>
          <w:bCs/>
          <w:sz w:val="24"/>
          <w:szCs w:val="24"/>
        </w:rPr>
        <w:t>Greece</w:t>
      </w:r>
      <w:r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8.1.2.2.1</w:t>
      </w: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514E7" w:rsidRPr="004D7CAE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E60A1" w:rsidRPr="001E60A1">
        <w:rPr>
          <w:rFonts w:ascii="Arial" w:hAnsi="Arial"/>
          <w:sz w:val="24"/>
        </w:rPr>
        <w:t>Beam management for multi-TRP operation</w:t>
      </w:r>
    </w:p>
    <w:p w:rsidR="002514E7" w:rsidRDefault="002514E7" w:rsidP="002514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2514E7" w:rsidRPr="002958FD" w:rsidRDefault="002514E7" w:rsidP="002514E7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4161E1" w:rsidRPr="00B47417" w:rsidRDefault="00096280" w:rsidP="004161E1">
      <w:pPr>
        <w:rPr>
          <w:rFonts w:ascii="Times New Roman" w:hAnsi="Times New Roman" w:cs="Times New Roman"/>
        </w:rPr>
      </w:pPr>
      <w:r w:rsidRPr="00B47417">
        <w:rPr>
          <w:rFonts w:ascii="Times New Roman" w:hAnsi="Times New Roman" w:cs="Times New Roman"/>
        </w:rPr>
        <w:t>Agreements in the previous meetings are as follows regarding beam management for multi-TRP related scenarios</w:t>
      </w:r>
      <w:r w:rsidR="00D002A7">
        <w:rPr>
          <w:rFonts w:ascii="Times New Roman" w:hAnsi="Times New Roman" w:cs="Times New Roman" w:hint="eastAsia"/>
        </w:rPr>
        <w:t xml:space="preserve"> [1, 2]</w:t>
      </w:r>
      <w:r w:rsidRPr="00B47417">
        <w:rPr>
          <w:rFonts w:ascii="Times New Roman" w:hAnsi="Times New Roman" w:cs="Times New Roman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161E1" w:rsidTr="004161E1">
        <w:tc>
          <w:tcPr>
            <w:tcW w:w="9224" w:type="dxa"/>
          </w:tcPr>
          <w:p w:rsidR="00B47417" w:rsidRPr="00B47417" w:rsidRDefault="00B47417" w:rsidP="00B47417">
            <w:pPr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Support using same or different beams on control channel and the corresponding data channel transmissions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Study detailed aspects related to beams/beam pairs indication/reporting involving usage of control and data channels and involving one or more TRPs</w:t>
            </w:r>
          </w:p>
          <w:p w:rsidR="00FC004B" w:rsidRPr="00B47417" w:rsidRDefault="00B47417" w:rsidP="00FC004B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FC004B" w:rsidRPr="00B47417" w:rsidRDefault="00FC004B" w:rsidP="00FC004B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NR-PDCCH transmission supports robustness against beam pair link blocking</w:t>
            </w:r>
          </w:p>
          <w:p w:rsidR="00FC004B" w:rsidRPr="00B47417" w:rsidRDefault="00FC004B" w:rsidP="00FC004B">
            <w:pPr>
              <w:pStyle w:val="a5"/>
              <w:numPr>
                <w:ilvl w:val="1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can be configured to monitor NR-PDCCH on M beam pair links simultaneously, where</w:t>
            </w:r>
          </w:p>
          <w:p w:rsidR="00FC004B" w:rsidRPr="00B47417" w:rsidRDefault="00FC004B" w:rsidP="00FC004B">
            <w:pPr>
              <w:pStyle w:val="a5"/>
              <w:numPr>
                <w:ilvl w:val="1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can be configured to monitor NR-PDCCH on different beam pair link(s) in different NR-PDCCH OFDM symbols</w:t>
            </w:r>
          </w:p>
          <w:p w:rsidR="004161E1" w:rsidRPr="00B47417" w:rsidRDefault="00B47417" w:rsidP="004161E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For downlink, based on RS (used for beam management) transmitted by TRP, UE reports information associated with N selected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beams</w:t>
            </w:r>
          </w:p>
          <w:p w:rsidR="004161E1" w:rsidRPr="00B47417" w:rsidRDefault="00B47417" w:rsidP="004161E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measurement based on RS for beam management (at least CSI-RS)  composed of K (= total number of configured beams) beams and reporting measurement results of N selected beams: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Reporting information at least include</w:t>
            </w:r>
          </w:p>
          <w:p w:rsidR="004161E1" w:rsidRPr="00B47417" w:rsidRDefault="004161E1" w:rsidP="004161E1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Measurement quantities for N beam (s) </w:t>
            </w:r>
          </w:p>
          <w:p w:rsidR="004161E1" w:rsidRPr="00FC004B" w:rsidRDefault="004161E1" w:rsidP="00FC004B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Information indicating N DL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beam(s), if N &lt; K</w:t>
            </w:r>
          </w:p>
        </w:tc>
      </w:tr>
    </w:tbl>
    <w:p w:rsidR="002514E7" w:rsidRDefault="002514E7" w:rsidP="004161E1"/>
    <w:p w:rsidR="002514E7" w:rsidRDefault="002514E7" w:rsidP="002514E7">
      <w:pPr>
        <w:pStyle w:val="1"/>
        <w:tabs>
          <w:tab w:val="num" w:pos="0"/>
        </w:tabs>
        <w:ind w:left="799" w:hanging="799"/>
      </w:pPr>
      <w:r>
        <w:t xml:space="preserve">Beam management </w:t>
      </w:r>
      <w:r>
        <w:rPr>
          <w:rFonts w:hint="eastAsia"/>
        </w:rPr>
        <w:t xml:space="preserve">scenarios </w:t>
      </w:r>
      <w:r>
        <w:t xml:space="preserve">for </w:t>
      </w:r>
      <w:r>
        <w:rPr>
          <w:rFonts w:hint="eastAsia"/>
        </w:rPr>
        <w:t>multi-TRP operations</w:t>
      </w:r>
    </w:p>
    <w:p w:rsidR="0071605E" w:rsidRDefault="00D316D7" w:rsidP="005E4F22">
      <w:pPr>
        <w:pStyle w:val="Style1"/>
        <w:rPr>
          <w:lang w:eastAsia="ko-KR"/>
        </w:rPr>
      </w:pPr>
      <w:r>
        <w:rPr>
          <w:rFonts w:hint="eastAsia"/>
          <w:lang w:eastAsia="ko-KR"/>
        </w:rPr>
        <w:t>Let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c</w:t>
      </w:r>
      <w:r w:rsidR="005E4F22">
        <w:rPr>
          <w:lang w:eastAsia="ko-KR"/>
        </w:rPr>
        <w:t>onsider an example</w:t>
      </w:r>
      <w:r w:rsidR="00FF34D1">
        <w:rPr>
          <w:lang w:eastAsia="ko-KR"/>
        </w:rPr>
        <w:t xml:space="preserve"> of one cell with </w:t>
      </w:r>
      <w:r w:rsidR="00024860">
        <w:rPr>
          <w:rFonts w:hint="eastAsia"/>
          <w:lang w:eastAsia="ko-KR"/>
        </w:rPr>
        <w:t>four</w:t>
      </w:r>
      <w:r w:rsidR="00FF34D1">
        <w:rPr>
          <w:lang w:eastAsia="ko-KR"/>
        </w:rPr>
        <w:t xml:space="preserve"> TRPs</w:t>
      </w:r>
      <w:r w:rsidR="00FF34D1">
        <w:rPr>
          <w:rFonts w:hint="eastAsia"/>
          <w:lang w:eastAsia="ko-KR"/>
        </w:rPr>
        <w:t xml:space="preserve">, and </w:t>
      </w:r>
      <w:r w:rsidR="005E4F22">
        <w:rPr>
          <w:lang w:eastAsia="ko-KR"/>
        </w:rPr>
        <w:t xml:space="preserve">three TRPs </w:t>
      </w:r>
      <w:r w:rsidR="00353B5B">
        <w:rPr>
          <w:rFonts w:hint="eastAsia"/>
          <w:lang w:eastAsia="ko-KR"/>
        </w:rPr>
        <w:t>#0</w:t>
      </w:r>
      <w:r w:rsidR="005E4F22">
        <w:rPr>
          <w:lang w:eastAsia="ko-KR"/>
        </w:rPr>
        <w:t xml:space="preserve">, </w:t>
      </w:r>
      <w:r w:rsidR="00353B5B">
        <w:rPr>
          <w:rFonts w:hint="eastAsia"/>
          <w:lang w:eastAsia="ko-KR"/>
        </w:rPr>
        <w:t>#1</w:t>
      </w:r>
      <w:r w:rsidR="005E4F22">
        <w:rPr>
          <w:lang w:eastAsia="ko-KR"/>
        </w:rPr>
        <w:t xml:space="preserve"> and </w:t>
      </w:r>
      <w:r w:rsidR="00353B5B">
        <w:rPr>
          <w:rFonts w:hint="eastAsia"/>
          <w:lang w:eastAsia="ko-KR"/>
        </w:rPr>
        <w:t>#2</w:t>
      </w:r>
      <w:r w:rsidR="00FF34D1">
        <w:rPr>
          <w:rFonts w:hint="eastAsia"/>
          <w:lang w:eastAsia="ko-KR"/>
        </w:rPr>
        <w:t xml:space="preserve"> are located near </w:t>
      </w:r>
      <w:r>
        <w:rPr>
          <w:rFonts w:hint="eastAsia"/>
          <w:lang w:eastAsia="ko-KR"/>
        </w:rPr>
        <w:t xml:space="preserve">a </w:t>
      </w:r>
      <w:r w:rsidR="00FF34D1">
        <w:rPr>
          <w:rFonts w:hint="eastAsia"/>
          <w:lang w:eastAsia="ko-KR"/>
        </w:rPr>
        <w:t>UE</w:t>
      </w:r>
      <w:r w:rsidR="005E4F22">
        <w:rPr>
          <w:lang w:eastAsia="ko-KR"/>
        </w:rPr>
        <w:t xml:space="preserve">. The control channel should be more robust to the beam variation and blockage than the data channel in multi-beam based system. To cope with link failure on the control channel due to for example blockage, the PDCCH transmitted to UE can be transmitted from all three </w:t>
      </w:r>
      <w:proofErr w:type="spellStart"/>
      <w:r w:rsidR="00521774">
        <w:rPr>
          <w:lang w:eastAsia="ko-KR"/>
        </w:rPr>
        <w:t>neighbo</w:t>
      </w:r>
      <w:r w:rsidR="00DD69B3">
        <w:rPr>
          <w:lang w:eastAsia="ko-KR"/>
        </w:rPr>
        <w:t>r</w:t>
      </w:r>
      <w:proofErr w:type="spellEnd"/>
      <w:r w:rsidR="005E2FC6">
        <w:rPr>
          <w:rFonts w:hint="eastAsia"/>
          <w:lang w:eastAsia="ko-KR"/>
        </w:rPr>
        <w:t xml:space="preserve"> </w:t>
      </w:r>
      <w:r w:rsidR="005E4F22">
        <w:rPr>
          <w:lang w:eastAsia="ko-KR"/>
        </w:rPr>
        <w:t>TRPs, which increase the direction diversity. By this manner, the transmission of PDCCH is robust to blockage between UE and one TRP</w:t>
      </w:r>
      <w:r w:rsidR="00A0518D">
        <w:rPr>
          <w:rFonts w:hint="eastAsia"/>
          <w:lang w:eastAsia="ko-KR"/>
        </w:rPr>
        <w:t xml:space="preserve"> [3]</w:t>
      </w:r>
      <w:r w:rsidR="005E4F22">
        <w:rPr>
          <w:lang w:eastAsia="ko-KR"/>
        </w:rPr>
        <w:t xml:space="preserve">. </w:t>
      </w:r>
      <w:r w:rsidR="009C1491" w:rsidRPr="009C1491">
        <w:rPr>
          <w:lang w:eastAsia="ko-KR"/>
        </w:rPr>
        <w:t xml:space="preserve">For efficient Multi-TRP operation, NW should provide a proper method to UE for conducting beam measurements per TRP, and UE shall report preferred beam </w:t>
      </w:r>
      <w:r w:rsidR="00511CF3">
        <w:rPr>
          <w:rFonts w:hint="eastAsia"/>
          <w:lang w:eastAsia="ko-KR"/>
        </w:rPr>
        <w:t xml:space="preserve">set </w:t>
      </w:r>
      <w:r w:rsidR="009C1491" w:rsidRPr="009C1491">
        <w:rPr>
          <w:lang w:eastAsia="ko-KR"/>
        </w:rPr>
        <w:t xml:space="preserve">information per TRP to the NW. </w:t>
      </w:r>
      <w:r w:rsidR="0071605E">
        <w:rPr>
          <w:rFonts w:hint="eastAsia"/>
          <w:lang w:eastAsia="ko-KR"/>
        </w:rPr>
        <w:t xml:space="preserve">Otherwise, </w:t>
      </w:r>
      <w:r w:rsidR="003705A7">
        <w:rPr>
          <w:rFonts w:hint="eastAsia"/>
          <w:lang w:eastAsia="ko-KR"/>
        </w:rPr>
        <w:t xml:space="preserve">UE reports </w:t>
      </w:r>
      <w:r w:rsidR="0071605E" w:rsidRPr="00B47417">
        <w:rPr>
          <w:rFonts w:hint="eastAsia"/>
          <w:i/>
          <w:lang w:eastAsia="ko-KR"/>
        </w:rPr>
        <w:t>N</w:t>
      </w:r>
      <w:r w:rsidR="0071605E">
        <w:rPr>
          <w:rFonts w:hint="eastAsia"/>
          <w:lang w:eastAsia="ko-KR"/>
        </w:rPr>
        <w:t xml:space="preserve"> beams </w:t>
      </w:r>
      <w:r w:rsidR="003705A7">
        <w:rPr>
          <w:rFonts w:hint="eastAsia"/>
          <w:lang w:eastAsia="ko-KR"/>
        </w:rPr>
        <w:t xml:space="preserve">which are </w:t>
      </w:r>
      <w:r w:rsidR="0071605E">
        <w:rPr>
          <w:rFonts w:hint="eastAsia"/>
          <w:lang w:eastAsia="ko-KR"/>
        </w:rPr>
        <w:t xml:space="preserve">associated with only a single TRP. </w:t>
      </w:r>
    </w:p>
    <w:p w:rsidR="005E4F22" w:rsidRDefault="003A6BA0" w:rsidP="005E4F22">
      <w:pPr>
        <w:jc w:val="center"/>
      </w:pPr>
      <w:r>
        <w:object w:dxaOrig="5140" w:dyaOrig="4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3pt;height:168.8pt" o:ole="">
            <v:imagedata r:id="rId8" o:title=""/>
          </v:shape>
          <o:OLEObject Type="Embed" ProgID="Visio.Drawing.11" ShapeID="_x0000_i1025" DrawAspect="Content" ObjectID="_1547981280" r:id="rId9"/>
        </w:object>
      </w:r>
    </w:p>
    <w:p w:rsidR="005E4F22" w:rsidRDefault="005E4F22" w:rsidP="009C1491">
      <w:pPr>
        <w:jc w:val="center"/>
        <w:rPr>
          <w:b/>
        </w:rPr>
      </w:pPr>
      <w:r w:rsidRPr="007019AB">
        <w:rPr>
          <w:b/>
        </w:rPr>
        <w:t>Figure 1</w:t>
      </w:r>
    </w:p>
    <w:p w:rsidR="00905025" w:rsidRPr="00090F47" w:rsidRDefault="00905025" w:rsidP="009C1491">
      <w:pPr>
        <w:wordWrap/>
        <w:rPr>
          <w:rFonts w:ascii="Times New Roman" w:hAnsi="Times New Roman" w:cs="Times New Roman"/>
        </w:rPr>
      </w:pPr>
    </w:p>
    <w:p w:rsidR="001944F1" w:rsidRPr="00297E25" w:rsidRDefault="00AE094E" w:rsidP="00AE094E">
      <w:pPr>
        <w:rPr>
          <w:rFonts w:ascii="Times New Roman" w:hAnsi="Times New Roman" w:cs="Times New Roman"/>
          <w:b/>
        </w:rPr>
      </w:pPr>
      <w:r w:rsidRPr="00297E25">
        <w:rPr>
          <w:rFonts w:ascii="Times New Roman" w:hAnsi="Times New Roman" w:cs="Times New Roman"/>
          <w:b/>
          <w:u w:val="single"/>
        </w:rPr>
        <w:t>Scenario 1</w:t>
      </w:r>
      <w:r w:rsidR="009A0B15" w:rsidRPr="00297E25">
        <w:rPr>
          <w:rFonts w:ascii="Times New Roman" w:hAnsi="Times New Roman" w:cs="Times New Roman" w:hint="eastAsia"/>
          <w:b/>
          <w:u w:val="single"/>
        </w:rPr>
        <w:t>:</w:t>
      </w:r>
      <w:r w:rsidRPr="00297E25">
        <w:rPr>
          <w:rFonts w:ascii="Times New Roman" w:hAnsi="Times New Roman" w:cs="Times New Roman"/>
          <w:b/>
        </w:rPr>
        <w:t xml:space="preserve"> </w:t>
      </w:r>
      <w:r w:rsidR="00CC1480" w:rsidRPr="00297E25">
        <w:rPr>
          <w:rFonts w:ascii="Times New Roman" w:hAnsi="Times New Roman" w:cs="Times New Roman"/>
          <w:b/>
        </w:rPr>
        <w:t>UE-specific CSI-RS is used for the b</w:t>
      </w:r>
      <w:r w:rsidR="001944F1" w:rsidRPr="00297E25">
        <w:rPr>
          <w:rFonts w:ascii="Times New Roman" w:hAnsi="Times New Roman" w:cs="Times New Roman"/>
          <w:b/>
        </w:rPr>
        <w:t>eam measurement</w:t>
      </w:r>
      <w:r w:rsidR="00CC1480" w:rsidRPr="00297E25">
        <w:rPr>
          <w:rFonts w:ascii="Times New Roman" w:hAnsi="Times New Roman" w:cs="Times New Roman"/>
          <w:b/>
        </w:rPr>
        <w:t xml:space="preserve"> for multi-TRP operations</w:t>
      </w:r>
    </w:p>
    <w:p w:rsidR="007E4351" w:rsidRDefault="001B3C89" w:rsidP="00682B45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find the neighbor TRP list and their preferred beam set </w:t>
      </w:r>
      <w:r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 w:hint="eastAsia"/>
        </w:rPr>
        <w:t>, measurement</w:t>
      </w:r>
      <w:r w:rsidR="00BD2404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based on RACH signal </w:t>
      </w:r>
      <w:r w:rsidR="00682B45">
        <w:rPr>
          <w:rFonts w:ascii="Times New Roman" w:hAnsi="Times New Roman" w:cs="Times New Roman" w:hint="eastAsia"/>
        </w:rPr>
        <w:t xml:space="preserve">can be </w:t>
      </w:r>
      <w:r>
        <w:rPr>
          <w:rFonts w:ascii="Times New Roman" w:hAnsi="Times New Roman" w:cs="Times New Roman" w:hint="eastAsia"/>
        </w:rPr>
        <w:t xml:space="preserve">one of the possible </w:t>
      </w:r>
      <w:r w:rsidR="00682B45">
        <w:rPr>
          <w:rFonts w:ascii="Times New Roman" w:hAnsi="Times New Roman" w:cs="Times New Roman" w:hint="eastAsia"/>
        </w:rPr>
        <w:t>solutions</w:t>
      </w:r>
      <w:r>
        <w:rPr>
          <w:rFonts w:ascii="Times New Roman" w:hAnsi="Times New Roman" w:cs="Times New Roman" w:hint="eastAsia"/>
        </w:rPr>
        <w:t xml:space="preserve">. </w:t>
      </w:r>
      <w:r w:rsidR="005050DE">
        <w:rPr>
          <w:rFonts w:ascii="Times New Roman" w:hAnsi="Times New Roman" w:cs="Times New Roman" w:hint="eastAsia"/>
        </w:rPr>
        <w:t xml:space="preserve">If NW triggers RACH signal transmission </w:t>
      </w:r>
      <w:r w:rsidR="00572C96">
        <w:rPr>
          <w:rFonts w:ascii="Times New Roman" w:hAnsi="Times New Roman" w:cs="Times New Roman" w:hint="eastAsia"/>
        </w:rPr>
        <w:t>to</w:t>
      </w:r>
      <w:r w:rsidR="005050DE">
        <w:rPr>
          <w:rFonts w:ascii="Times New Roman" w:hAnsi="Times New Roman" w:cs="Times New Roman" w:hint="eastAsia"/>
        </w:rPr>
        <w:t xml:space="preserve"> a </w:t>
      </w:r>
      <w:r w:rsidR="00F36962" w:rsidRPr="004F5C5C">
        <w:rPr>
          <w:rFonts w:ascii="Times New Roman" w:hAnsi="Times New Roman" w:cs="Times New Roman"/>
        </w:rPr>
        <w:t>UE</w:t>
      </w:r>
      <w:r w:rsidR="005050DE">
        <w:rPr>
          <w:rFonts w:ascii="Times New Roman" w:hAnsi="Times New Roman" w:cs="Times New Roman" w:hint="eastAsia"/>
        </w:rPr>
        <w:t xml:space="preserve">, </w:t>
      </w:r>
      <w:r w:rsidR="00572C96">
        <w:rPr>
          <w:rFonts w:ascii="Times New Roman" w:hAnsi="Times New Roman" w:cs="Times New Roman" w:hint="eastAsia"/>
        </w:rPr>
        <w:t xml:space="preserve">the </w:t>
      </w:r>
      <w:r w:rsidR="005050DE">
        <w:rPr>
          <w:rFonts w:ascii="Times New Roman" w:hAnsi="Times New Roman" w:cs="Times New Roman" w:hint="eastAsia"/>
        </w:rPr>
        <w:t>UE</w:t>
      </w:r>
      <w:r w:rsidR="00F36962" w:rsidRPr="004F5C5C">
        <w:rPr>
          <w:rFonts w:ascii="Times New Roman" w:hAnsi="Times New Roman" w:cs="Times New Roman"/>
        </w:rPr>
        <w:t xml:space="preserve"> transmits RACH signal for all directions of its </w:t>
      </w:r>
      <w:proofErr w:type="spellStart"/>
      <w:proofErr w:type="gramStart"/>
      <w:r w:rsidR="00F36962" w:rsidRPr="004F5C5C">
        <w:rPr>
          <w:rFonts w:ascii="Times New Roman" w:hAnsi="Times New Roman" w:cs="Times New Roman"/>
        </w:rPr>
        <w:t>tx</w:t>
      </w:r>
      <w:proofErr w:type="spellEnd"/>
      <w:proofErr w:type="gramEnd"/>
      <w:r w:rsidR="00F36962" w:rsidRPr="004F5C5C">
        <w:rPr>
          <w:rFonts w:ascii="Times New Roman" w:hAnsi="Times New Roman" w:cs="Times New Roman"/>
        </w:rPr>
        <w:t xml:space="preserve"> beams</w:t>
      </w:r>
      <w:r w:rsidR="00D77274">
        <w:rPr>
          <w:rFonts w:ascii="Times New Roman" w:hAnsi="Times New Roman" w:cs="Times New Roman" w:hint="eastAsia"/>
        </w:rPr>
        <w:t xml:space="preserve"> (or some directions selected by UE)</w:t>
      </w:r>
      <w:r w:rsidR="00F36962" w:rsidRPr="004F5C5C">
        <w:rPr>
          <w:rFonts w:ascii="Times New Roman" w:hAnsi="Times New Roman" w:cs="Times New Roman"/>
        </w:rPr>
        <w:t>, and all TRPs</w:t>
      </w:r>
      <w:r w:rsidR="002E51A1">
        <w:rPr>
          <w:rFonts w:ascii="Times New Roman" w:hAnsi="Times New Roman" w:cs="Times New Roman" w:hint="eastAsia"/>
        </w:rPr>
        <w:t xml:space="preserve"> in a cell</w:t>
      </w:r>
      <w:r w:rsidR="00F36962" w:rsidRPr="004F5C5C">
        <w:rPr>
          <w:rFonts w:ascii="Times New Roman" w:hAnsi="Times New Roman" w:cs="Times New Roman"/>
        </w:rPr>
        <w:t xml:space="preserve"> </w:t>
      </w:r>
      <w:r w:rsidR="00CF251F" w:rsidRPr="004F5C5C">
        <w:rPr>
          <w:rFonts w:ascii="Times New Roman" w:hAnsi="Times New Roman" w:cs="Times New Roman"/>
        </w:rPr>
        <w:t xml:space="preserve">shall </w:t>
      </w:r>
      <w:r w:rsidR="00F36962" w:rsidRPr="004F5C5C">
        <w:rPr>
          <w:rFonts w:ascii="Times New Roman" w:hAnsi="Times New Roman" w:cs="Times New Roman"/>
        </w:rPr>
        <w:t xml:space="preserve">measure the received signal strength by setting a certain direction of their </w:t>
      </w:r>
      <w:proofErr w:type="spellStart"/>
      <w:r w:rsidR="00F36962" w:rsidRPr="004F5C5C">
        <w:rPr>
          <w:rFonts w:ascii="Times New Roman" w:hAnsi="Times New Roman" w:cs="Times New Roman"/>
        </w:rPr>
        <w:t>rx</w:t>
      </w:r>
      <w:proofErr w:type="spellEnd"/>
      <w:r w:rsidR="00F36962" w:rsidRPr="004F5C5C">
        <w:rPr>
          <w:rFonts w:ascii="Times New Roman" w:hAnsi="Times New Roman" w:cs="Times New Roman"/>
        </w:rPr>
        <w:t xml:space="preserve"> beam.</w:t>
      </w:r>
      <w:r w:rsidR="00EB030A" w:rsidRPr="004F5C5C">
        <w:rPr>
          <w:rFonts w:ascii="Times New Roman" w:hAnsi="Times New Roman" w:cs="Times New Roman"/>
        </w:rPr>
        <w:t xml:space="preserve"> This process should be repeatedly conducted to cover all directions of TRP’s </w:t>
      </w:r>
      <w:proofErr w:type="spellStart"/>
      <w:proofErr w:type="gramStart"/>
      <w:r w:rsidR="00EB030A" w:rsidRPr="004F5C5C">
        <w:rPr>
          <w:rFonts w:ascii="Times New Roman" w:hAnsi="Times New Roman" w:cs="Times New Roman"/>
        </w:rPr>
        <w:t>rx</w:t>
      </w:r>
      <w:proofErr w:type="spellEnd"/>
      <w:proofErr w:type="gramEnd"/>
      <w:r w:rsidR="00EB030A" w:rsidRPr="004F5C5C">
        <w:rPr>
          <w:rFonts w:ascii="Times New Roman" w:hAnsi="Times New Roman" w:cs="Times New Roman"/>
        </w:rPr>
        <w:t xml:space="preserve"> beams.</w:t>
      </w:r>
      <w:r w:rsidR="000060FF" w:rsidRPr="004F5C5C">
        <w:rPr>
          <w:rFonts w:ascii="Times New Roman" w:hAnsi="Times New Roman" w:cs="Times New Roman" w:hint="eastAsia"/>
        </w:rPr>
        <w:t xml:space="preserve"> </w:t>
      </w:r>
      <w:r w:rsidR="009B090E">
        <w:rPr>
          <w:rFonts w:ascii="Times New Roman" w:hAnsi="Times New Roman" w:cs="Times New Roman" w:hint="eastAsia"/>
        </w:rPr>
        <w:t>T</w:t>
      </w:r>
      <w:r w:rsidR="00351464">
        <w:rPr>
          <w:rFonts w:ascii="Times New Roman" w:hAnsi="Times New Roman" w:cs="Times New Roman" w:hint="eastAsia"/>
        </w:rPr>
        <w:t>his solution may shorten UE</w:t>
      </w:r>
      <w:r w:rsidR="00351464">
        <w:rPr>
          <w:rFonts w:ascii="Times New Roman" w:hAnsi="Times New Roman" w:cs="Times New Roman"/>
        </w:rPr>
        <w:t>’</w:t>
      </w:r>
      <w:r w:rsidR="00351464">
        <w:rPr>
          <w:rFonts w:ascii="Times New Roman" w:hAnsi="Times New Roman" w:cs="Times New Roman" w:hint="eastAsia"/>
        </w:rPr>
        <w:t xml:space="preserve">s battery life </w:t>
      </w:r>
      <w:r w:rsidR="00351464">
        <w:rPr>
          <w:rFonts w:ascii="Times New Roman" w:hAnsi="Times New Roman" w:cs="Times New Roman"/>
        </w:rPr>
        <w:t>significantly</w:t>
      </w:r>
      <w:r w:rsidR="00351464">
        <w:rPr>
          <w:rFonts w:ascii="Times New Roman" w:hAnsi="Times New Roman" w:cs="Times New Roman" w:hint="eastAsia"/>
        </w:rPr>
        <w:t xml:space="preserve"> </w:t>
      </w:r>
      <w:r w:rsidR="00153A80">
        <w:rPr>
          <w:rFonts w:ascii="Times New Roman" w:hAnsi="Times New Roman" w:cs="Times New Roman" w:hint="eastAsia"/>
        </w:rPr>
        <w:t xml:space="preserve">since frequent RACH signal transmission is expected to prevent outdated </w:t>
      </w:r>
      <w:r w:rsidR="00153A80">
        <w:rPr>
          <w:rFonts w:ascii="Times New Roman" w:hAnsi="Times New Roman" w:cs="Times New Roman"/>
        </w:rPr>
        <w:t>neighbor</w:t>
      </w:r>
      <w:r w:rsidR="00153A80">
        <w:rPr>
          <w:rFonts w:ascii="Times New Roman" w:hAnsi="Times New Roman" w:cs="Times New Roman" w:hint="eastAsia"/>
        </w:rPr>
        <w:t xml:space="preserve"> TRP list and their preferred beam set information. This solution also requires dedicated RACH preamble used for this purpose only (to </w:t>
      </w:r>
      <w:r w:rsidR="000060A9">
        <w:rPr>
          <w:rFonts w:ascii="Times New Roman" w:hAnsi="Times New Roman" w:cs="Times New Roman" w:hint="eastAsia"/>
        </w:rPr>
        <w:t xml:space="preserve">distinguish with </w:t>
      </w:r>
      <w:r w:rsidR="00153A80">
        <w:rPr>
          <w:rFonts w:ascii="Times New Roman" w:hAnsi="Times New Roman" w:cs="Times New Roman" w:hint="eastAsia"/>
        </w:rPr>
        <w:t>normal RACH procedures), and it may cause either lack of preamble resources or increasing RACH resource overhead</w:t>
      </w:r>
      <w:r w:rsidR="004573DC">
        <w:rPr>
          <w:rFonts w:ascii="Times New Roman" w:hAnsi="Times New Roman" w:cs="Times New Roman" w:hint="eastAsia"/>
        </w:rPr>
        <w:t xml:space="preserve"> especially when</w:t>
      </w:r>
      <w:r w:rsidR="00153A80">
        <w:rPr>
          <w:rFonts w:ascii="Times New Roman" w:hAnsi="Times New Roman" w:cs="Times New Roman" w:hint="eastAsia"/>
        </w:rPr>
        <w:t xml:space="preserve"> many UEs </w:t>
      </w:r>
      <w:r w:rsidR="00B84E02">
        <w:rPr>
          <w:rFonts w:ascii="Times New Roman" w:hAnsi="Times New Roman" w:cs="Times New Roman" w:hint="eastAsia"/>
        </w:rPr>
        <w:t xml:space="preserve">are </w:t>
      </w:r>
      <w:r w:rsidR="004573DC">
        <w:rPr>
          <w:rFonts w:ascii="Times New Roman" w:hAnsi="Times New Roman" w:cs="Times New Roman" w:hint="eastAsia"/>
        </w:rPr>
        <w:t xml:space="preserve">connected </w:t>
      </w:r>
      <w:r w:rsidR="00B84E02">
        <w:rPr>
          <w:rFonts w:ascii="Times New Roman" w:hAnsi="Times New Roman" w:cs="Times New Roman" w:hint="eastAsia"/>
        </w:rPr>
        <w:t xml:space="preserve">state </w:t>
      </w:r>
      <w:r w:rsidR="00153A80">
        <w:rPr>
          <w:rFonts w:ascii="Times New Roman" w:hAnsi="Times New Roman" w:cs="Times New Roman" w:hint="eastAsia"/>
        </w:rPr>
        <w:t xml:space="preserve">in a cell. </w:t>
      </w:r>
    </w:p>
    <w:p w:rsidR="00C54DE0" w:rsidRPr="009066B9" w:rsidRDefault="00C54DE0" w:rsidP="00682B45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approach </w:t>
      </w:r>
      <w:r w:rsidR="005A179D">
        <w:rPr>
          <w:rFonts w:ascii="Times New Roman" w:hAnsi="Times New Roman" w:cs="Times New Roman" w:hint="eastAsia"/>
        </w:rPr>
        <w:t xml:space="preserve">is to </w:t>
      </w:r>
      <w:r>
        <w:rPr>
          <w:rFonts w:ascii="Times New Roman" w:hAnsi="Times New Roman" w:cs="Times New Roman" w:hint="eastAsia"/>
        </w:rPr>
        <w:t>allocat</w:t>
      </w:r>
      <w:r w:rsidR="005A179D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 xml:space="preserve"> CSI-RS </w:t>
      </w:r>
      <w:r w:rsidR="005A179D">
        <w:rPr>
          <w:rFonts w:ascii="Times New Roman" w:hAnsi="Times New Roman" w:cs="Times New Roman" w:hint="eastAsia"/>
        </w:rPr>
        <w:t xml:space="preserve">with </w:t>
      </w:r>
      <w:r w:rsidR="0008046B" w:rsidRPr="0008046B">
        <w:rPr>
          <w:rFonts w:ascii="Times New Roman" w:hAnsi="Times New Roman" w:cs="Times New Roman" w:hint="eastAsia"/>
          <w:i/>
        </w:rPr>
        <w:t>K</w:t>
      </w:r>
      <w:r w:rsidR="0008046B">
        <w:rPr>
          <w:rFonts w:ascii="Times New Roman" w:hAnsi="Times New Roman" w:cs="Times New Roman" w:hint="eastAsia"/>
        </w:rPr>
        <w:t xml:space="preserve"> = </w:t>
      </w:r>
      <w:proofErr w:type="spellStart"/>
      <w:r w:rsidR="0008046B" w:rsidRPr="0008046B">
        <w:rPr>
          <w:rFonts w:ascii="Times New Roman" w:hAnsi="Times New Roman" w:cs="Times New Roman" w:hint="eastAsia"/>
          <w:i/>
        </w:rPr>
        <w:t>T</w:t>
      </w:r>
      <w:r w:rsidR="0008046B" w:rsidRPr="0008046B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08046B">
        <w:rPr>
          <w:rFonts w:ascii="Times New Roman" w:hAnsi="Times New Roman" w:cs="Times New Roman" w:hint="eastAsia"/>
        </w:rPr>
        <w:t xml:space="preserve"> beams</w:t>
      </w:r>
      <w:r w:rsidR="00FE61FF">
        <w:rPr>
          <w:rFonts w:ascii="Times New Roman" w:hAnsi="Times New Roman" w:cs="Times New Roman" w:hint="eastAsia"/>
        </w:rPr>
        <w:t xml:space="preserve"> which </w:t>
      </w:r>
      <w:r w:rsidR="005A179D">
        <w:rPr>
          <w:rFonts w:ascii="Times New Roman" w:hAnsi="Times New Roman" w:cs="Times New Roman" w:hint="eastAsia"/>
        </w:rPr>
        <w:t>represent all the beams covering whole directions from all TRPs in a cell.</w:t>
      </w:r>
      <w:r w:rsidR="0008046B">
        <w:rPr>
          <w:rFonts w:ascii="Times New Roman" w:hAnsi="Times New Roman" w:cs="Times New Roman" w:hint="eastAsia"/>
        </w:rPr>
        <w:t xml:space="preserve"> </w:t>
      </w:r>
      <w:r w:rsidR="0071605E">
        <w:rPr>
          <w:rFonts w:ascii="Times New Roman" w:hAnsi="Times New Roman" w:cs="Times New Roman" w:hint="eastAsia"/>
        </w:rPr>
        <w:t xml:space="preserve">For example in Figure 1, </w:t>
      </w:r>
      <w:proofErr w:type="spellStart"/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71605E">
        <w:rPr>
          <w:rFonts w:ascii="Times New Roman" w:hAnsi="Times New Roman" w:cs="Times New Roman" w:hint="eastAsia"/>
        </w:rPr>
        <w:t xml:space="preserve"> =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>TRP, 0</w:t>
      </w:r>
      <w:r w:rsidR="0071605E">
        <w:rPr>
          <w:rFonts w:ascii="Times New Roman" w:hAnsi="Times New Roman" w:cs="Times New Roman" w:hint="eastAsia"/>
        </w:rPr>
        <w:t xml:space="preserve"> 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 xml:space="preserve">1 </w:t>
      </w:r>
      <w:r w:rsidR="0071605E">
        <w:rPr>
          <w:rFonts w:ascii="Times New Roman" w:hAnsi="Times New Roman" w:cs="Times New Roman" w:hint="eastAsia"/>
        </w:rPr>
        <w:t xml:space="preserve">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>2</w:t>
      </w:r>
      <w:r w:rsidR="0071605E">
        <w:rPr>
          <w:rFonts w:ascii="Times New Roman" w:hAnsi="Times New Roman" w:cs="Times New Roman" w:hint="eastAsia"/>
        </w:rPr>
        <w:t xml:space="preserve">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>3</w:t>
      </w:r>
      <w:r w:rsidR="0071605E">
        <w:rPr>
          <w:rFonts w:ascii="Times New Roman" w:hAnsi="Times New Roman" w:cs="Times New Roman" w:hint="eastAsia"/>
        </w:rPr>
        <w:t xml:space="preserve"> where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proofErr w:type="spellStart"/>
      <w:r w:rsidR="0071605E" w:rsidRPr="0032017E">
        <w:rPr>
          <w:rFonts w:ascii="Times New Roman" w:hAnsi="Times New Roman" w:cs="Times New Roman" w:hint="eastAsia"/>
          <w:i/>
          <w:vertAlign w:val="subscript"/>
        </w:rPr>
        <w:t>i</w:t>
      </w:r>
      <w:proofErr w:type="spellEnd"/>
      <w:r w:rsidR="0071605E">
        <w:rPr>
          <w:rFonts w:ascii="Times New Roman" w:hAnsi="Times New Roman" w:cs="Times New Roman" w:hint="eastAsia"/>
        </w:rPr>
        <w:t xml:space="preserve"> represents </w:t>
      </w:r>
      <w:r w:rsidR="009066B9">
        <w:rPr>
          <w:rFonts w:ascii="Times New Roman" w:hAnsi="Times New Roman" w:cs="Times New Roman" w:hint="eastAsia"/>
        </w:rPr>
        <w:t xml:space="preserve">all </w:t>
      </w:r>
      <w:r w:rsidR="0008046B">
        <w:rPr>
          <w:rFonts w:ascii="Times New Roman" w:hAnsi="Times New Roman" w:cs="Times New Roman" w:hint="eastAsia"/>
        </w:rPr>
        <w:t>beam directions exploited by TRP</w:t>
      </w:r>
      <w:r w:rsidR="0071605E">
        <w:rPr>
          <w:rFonts w:ascii="Times New Roman" w:hAnsi="Times New Roman" w:cs="Times New Roman" w:hint="eastAsia"/>
        </w:rPr>
        <w:t xml:space="preserve"> #</w:t>
      </w:r>
      <w:proofErr w:type="spellStart"/>
      <w:r w:rsidR="0071605E" w:rsidRPr="0071605E">
        <w:rPr>
          <w:rFonts w:ascii="Times New Roman" w:hAnsi="Times New Roman" w:cs="Times New Roman" w:hint="eastAsia"/>
          <w:i/>
        </w:rPr>
        <w:t>i</w:t>
      </w:r>
      <w:proofErr w:type="spellEnd"/>
      <w:r w:rsidR="0071605E">
        <w:rPr>
          <w:rFonts w:ascii="Times New Roman" w:hAnsi="Times New Roman" w:cs="Times New Roman" w:hint="eastAsia"/>
          <w:i/>
        </w:rPr>
        <w:t>.</w:t>
      </w:r>
      <w:r w:rsidR="0008046B">
        <w:rPr>
          <w:rFonts w:ascii="Times New Roman" w:hAnsi="Times New Roman" w:cs="Times New Roman" w:hint="eastAsia"/>
        </w:rPr>
        <w:t xml:space="preserve"> To obtain </w:t>
      </w:r>
      <w:r w:rsidR="006B1A2C">
        <w:rPr>
          <w:rFonts w:ascii="Times New Roman" w:hAnsi="Times New Roman" w:cs="Times New Roman" w:hint="eastAsia"/>
        </w:rPr>
        <w:t xml:space="preserve">TRP-specific beam set information, </w:t>
      </w:r>
      <w:r w:rsidR="009066B9">
        <w:rPr>
          <w:rFonts w:ascii="Times New Roman" w:hAnsi="Times New Roman" w:cs="Times New Roman" w:hint="eastAsia"/>
        </w:rPr>
        <w:t>NW should configure multiple beam</w:t>
      </w:r>
      <w:r w:rsidR="00A2064F">
        <w:rPr>
          <w:rFonts w:ascii="Times New Roman" w:hAnsi="Times New Roman" w:cs="Times New Roman" w:hint="eastAsia"/>
        </w:rPr>
        <w:t xml:space="preserve"> </w:t>
      </w:r>
      <w:r w:rsidR="009066B9">
        <w:rPr>
          <w:rFonts w:ascii="Times New Roman" w:hAnsi="Times New Roman" w:cs="Times New Roman" w:hint="eastAsia"/>
        </w:rPr>
        <w:t>groups where</w:t>
      </w:r>
      <w:r w:rsidR="00EC308C">
        <w:rPr>
          <w:rFonts w:ascii="Times New Roman" w:hAnsi="Times New Roman" w:cs="Times New Roman" w:hint="eastAsia"/>
        </w:rPr>
        <w:t xml:space="preserve"> all the beams included in </w:t>
      </w:r>
      <w:r w:rsidR="00AB23EB">
        <w:rPr>
          <w:rFonts w:ascii="Times New Roman" w:hAnsi="Times New Roman" w:cs="Times New Roman" w:hint="eastAsia"/>
        </w:rPr>
        <w:t>a</w:t>
      </w:r>
      <w:r w:rsidR="00EC308C">
        <w:rPr>
          <w:rFonts w:ascii="Times New Roman" w:hAnsi="Times New Roman" w:cs="Times New Roman" w:hint="eastAsia"/>
        </w:rPr>
        <w:t xml:space="preserve"> </w:t>
      </w:r>
      <w:r w:rsidR="006C2842">
        <w:rPr>
          <w:rFonts w:ascii="Times New Roman" w:hAnsi="Times New Roman" w:cs="Times New Roman" w:hint="eastAsia"/>
        </w:rPr>
        <w:t xml:space="preserve">beam </w:t>
      </w:r>
      <w:r w:rsidR="00EC308C">
        <w:rPr>
          <w:rFonts w:ascii="Times New Roman" w:hAnsi="Times New Roman" w:cs="Times New Roman" w:hint="eastAsia"/>
        </w:rPr>
        <w:t>group is associated with a single TRP</w:t>
      </w:r>
      <w:r w:rsidR="009066B9">
        <w:rPr>
          <w:rFonts w:ascii="Times New Roman" w:hAnsi="Times New Roman" w:cs="Times New Roman" w:hint="eastAsia"/>
        </w:rPr>
        <w:t xml:space="preserve">. Based on the measurements of CSI-RS, UE reports </w:t>
      </w:r>
      <w:r w:rsidR="004A2F80">
        <w:rPr>
          <w:rFonts w:ascii="Times New Roman" w:hAnsi="Times New Roman" w:cs="Times New Roman" w:hint="eastAsia"/>
        </w:rPr>
        <w:t xml:space="preserve">preferred beam groups and </w:t>
      </w:r>
      <w:r w:rsidR="009066B9" w:rsidRPr="009066B9">
        <w:rPr>
          <w:rFonts w:ascii="Times New Roman" w:hAnsi="Times New Roman" w:cs="Times New Roman" w:hint="eastAsia"/>
          <w:i/>
        </w:rPr>
        <w:t>N</w:t>
      </w:r>
      <w:r w:rsidR="009066B9" w:rsidRPr="009066B9">
        <w:rPr>
          <w:rFonts w:ascii="Times New Roman" w:hAnsi="Times New Roman" w:cs="Times New Roman" w:hint="eastAsia"/>
          <w:i/>
          <w:vertAlign w:val="subscript"/>
        </w:rPr>
        <w:t>i</w:t>
      </w:r>
      <w:r w:rsidR="009066B9">
        <w:rPr>
          <w:rFonts w:ascii="Times New Roman" w:hAnsi="Times New Roman" w:cs="Times New Roman" w:hint="eastAsia"/>
        </w:rPr>
        <w:t xml:space="preserve"> selected beams per each group. </w:t>
      </w:r>
      <w:r w:rsidR="00437BF9">
        <w:rPr>
          <w:rFonts w:ascii="Times New Roman" w:hAnsi="Times New Roman" w:cs="Times New Roman" w:hint="eastAsia"/>
        </w:rPr>
        <w:t xml:space="preserve">This solution may require enormous amount of </w:t>
      </w:r>
      <w:r w:rsidR="008F777B">
        <w:rPr>
          <w:rFonts w:ascii="Times New Roman" w:hAnsi="Times New Roman" w:cs="Times New Roman" w:hint="eastAsia"/>
        </w:rPr>
        <w:t xml:space="preserve">system </w:t>
      </w:r>
      <w:r w:rsidR="00AD7364">
        <w:rPr>
          <w:rFonts w:ascii="Times New Roman" w:hAnsi="Times New Roman" w:cs="Times New Roman" w:hint="eastAsia"/>
        </w:rPr>
        <w:t xml:space="preserve">overhead </w:t>
      </w:r>
      <w:r w:rsidR="00437BF9">
        <w:rPr>
          <w:rFonts w:ascii="Times New Roman" w:hAnsi="Times New Roman" w:cs="Times New Roman" w:hint="eastAsia"/>
        </w:rPr>
        <w:t xml:space="preserve">if CSI-RS is allocated in UE-specific manner. </w:t>
      </w:r>
    </w:p>
    <w:p w:rsidR="00274D48" w:rsidRDefault="00297E25" w:rsidP="00E33FCA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1: </w:t>
      </w:r>
      <w:r w:rsidR="00B42543" w:rsidRPr="00C13C71">
        <w:rPr>
          <w:rFonts w:ascii="Times New Roman" w:hAnsi="Times New Roman" w:cs="Times New Roman"/>
          <w:i/>
        </w:rPr>
        <w:t>NW can use RACH mechanism to acquire per TRP beam information for a cer</w:t>
      </w:r>
      <w:r w:rsidR="00B42543">
        <w:rPr>
          <w:rFonts w:ascii="Times New Roman" w:hAnsi="Times New Roman" w:cs="Times New Roman" w:hint="eastAsia"/>
          <w:i/>
        </w:rPr>
        <w:t>t</w:t>
      </w:r>
      <w:r w:rsidR="00B42543" w:rsidRPr="00C13C71">
        <w:rPr>
          <w:rFonts w:ascii="Times New Roman" w:hAnsi="Times New Roman" w:cs="Times New Roman"/>
          <w:i/>
        </w:rPr>
        <w:t>ain UE.</w:t>
      </w:r>
      <w:r w:rsidR="00B42543">
        <w:rPr>
          <w:rFonts w:ascii="Times New Roman" w:hAnsi="Times New Roman" w:cs="Times New Roman" w:hint="eastAsia"/>
          <w:b/>
          <w:i/>
        </w:rPr>
        <w:t xml:space="preserve"> </w:t>
      </w:r>
      <w:r w:rsidRPr="00297E25">
        <w:rPr>
          <w:rFonts w:ascii="Times New Roman" w:hAnsi="Times New Roman" w:cs="Times New Roman" w:hint="eastAsia"/>
          <w:i/>
        </w:rPr>
        <w:t xml:space="preserve">However, this </w:t>
      </w:r>
      <w:r w:rsidR="00E33FCA">
        <w:rPr>
          <w:rFonts w:ascii="Times New Roman" w:hAnsi="Times New Roman" w:cs="Times New Roman" w:hint="eastAsia"/>
          <w:i/>
        </w:rPr>
        <w:t>would</w:t>
      </w:r>
      <w:r w:rsidRPr="00297E25">
        <w:rPr>
          <w:rFonts w:ascii="Times New Roman" w:hAnsi="Times New Roman" w:cs="Times New Roman" w:hint="eastAsia"/>
          <w:i/>
        </w:rPr>
        <w:t xml:space="preserve"> make large power consumption at UE side and also results</w:t>
      </w:r>
      <w:r w:rsidR="00043D91">
        <w:rPr>
          <w:rFonts w:ascii="Times New Roman" w:hAnsi="Times New Roman" w:cs="Times New Roman" w:hint="eastAsia"/>
          <w:i/>
        </w:rPr>
        <w:t xml:space="preserve"> in </w:t>
      </w:r>
      <w:r w:rsidRPr="00297E25">
        <w:rPr>
          <w:rFonts w:ascii="Times New Roman" w:hAnsi="Times New Roman" w:cs="Times New Roman" w:hint="eastAsia"/>
          <w:i/>
        </w:rPr>
        <w:t xml:space="preserve">large RACH resource overhead. </w:t>
      </w:r>
    </w:p>
    <w:p w:rsidR="00931154" w:rsidRPr="00DD69B3" w:rsidRDefault="00931154" w:rsidP="00297E25">
      <w:pPr>
        <w:ind w:firstLine="200"/>
        <w:rPr>
          <w:rFonts w:ascii="Times New Roman" w:hAnsi="Times New Roman" w:cs="Times New Roman"/>
        </w:rPr>
      </w:pPr>
      <w:r w:rsidRPr="009A0B15">
        <w:rPr>
          <w:rFonts w:ascii="Times New Roman" w:hAnsi="Times New Roman" w:cs="Times New Roman"/>
          <w:b/>
          <w:u w:val="single"/>
        </w:rPr>
        <w:t xml:space="preserve">Scenario </w:t>
      </w:r>
      <w:r w:rsidR="008B1D2E" w:rsidRPr="009A0B15">
        <w:rPr>
          <w:rFonts w:ascii="Times New Roman" w:hAnsi="Times New Roman" w:cs="Times New Roman"/>
          <w:b/>
          <w:u w:val="single"/>
        </w:rPr>
        <w:t>2</w:t>
      </w:r>
      <w:r w:rsidR="009A0B15" w:rsidRPr="009A0B15">
        <w:rPr>
          <w:rFonts w:ascii="Times New Roman" w:hAnsi="Times New Roman" w:cs="Times New Roman" w:hint="eastAsia"/>
          <w:b/>
          <w:u w:val="single"/>
        </w:rPr>
        <w:t>:</w:t>
      </w:r>
      <w:r w:rsidRPr="00DD69B3">
        <w:rPr>
          <w:rFonts w:ascii="Times New Roman" w:hAnsi="Times New Roman" w:cs="Times New Roman"/>
        </w:rPr>
        <w:t xml:space="preserve"> </w:t>
      </w:r>
      <w:r w:rsidR="004C2B91" w:rsidRPr="00DD69B3">
        <w:rPr>
          <w:rFonts w:ascii="Times New Roman" w:hAnsi="Times New Roman" w:cs="Times New Roman"/>
        </w:rPr>
        <w:t>Cell-specific RS is used for the beam measurement for multi-TRP operations</w:t>
      </w:r>
    </w:p>
    <w:p w:rsidR="005A7211" w:rsidRDefault="005F5F16" w:rsidP="00105E10">
      <w:pPr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If cell-specific RS is supported for beam management in NR, we can c</w:t>
      </w:r>
      <w:r w:rsidR="004E63C4" w:rsidRPr="00DD69B3">
        <w:rPr>
          <w:rFonts w:ascii="Times New Roman" w:hAnsi="Times New Roman" w:cs="Times New Roman"/>
        </w:rPr>
        <w:t xml:space="preserve">onsider </w:t>
      </w:r>
      <w:r w:rsidR="00471F23" w:rsidRPr="00105E10">
        <w:rPr>
          <w:rFonts w:ascii="Times New Roman" w:hAnsi="Times New Roman" w:cs="Times New Roman"/>
        </w:rPr>
        <w:t>c</w:t>
      </w:r>
      <w:r w:rsidR="00232E01" w:rsidRPr="00105E10">
        <w:rPr>
          <w:rFonts w:ascii="Times New Roman" w:hAnsi="Times New Roman" w:cs="Times New Roman"/>
        </w:rPr>
        <w:t xml:space="preserve">ell-specific RS composed of </w:t>
      </w:r>
      <w:proofErr w:type="spellStart"/>
      <w:r w:rsidR="00CE4FCC" w:rsidRPr="00754C29">
        <w:rPr>
          <w:rFonts w:ascii="Times New Roman" w:hAnsi="Times New Roman" w:cs="Times New Roman" w:hint="eastAsia"/>
          <w:i/>
        </w:rPr>
        <w:t>T</w:t>
      </w:r>
      <w:r w:rsidR="00194D6D" w:rsidRPr="00754C29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232E01" w:rsidRPr="00105E10">
        <w:rPr>
          <w:rFonts w:ascii="Times New Roman" w:hAnsi="Times New Roman" w:cs="Times New Roman"/>
        </w:rPr>
        <w:t xml:space="preserve"> beams. If NW additionally gives beam</w:t>
      </w:r>
      <w:r w:rsidR="001F5849">
        <w:rPr>
          <w:rFonts w:ascii="Times New Roman" w:hAnsi="Times New Roman" w:cs="Times New Roman" w:hint="eastAsia"/>
        </w:rPr>
        <w:t>-</w:t>
      </w:r>
      <w:r w:rsidR="00232E01" w:rsidRPr="00105E10">
        <w:rPr>
          <w:rFonts w:ascii="Times New Roman" w:hAnsi="Times New Roman" w:cs="Times New Roman"/>
        </w:rPr>
        <w:t xml:space="preserve">grouping information to the UE where </w:t>
      </w:r>
      <w:r w:rsidR="000240BD" w:rsidRPr="00105E10">
        <w:rPr>
          <w:rFonts w:ascii="Times New Roman" w:hAnsi="Times New Roman" w:cs="Times New Roman" w:hint="eastAsia"/>
        </w:rPr>
        <w:t>each</w:t>
      </w:r>
      <w:r w:rsidR="00232E01" w:rsidRPr="00105E10">
        <w:rPr>
          <w:rFonts w:ascii="Times New Roman" w:hAnsi="Times New Roman" w:cs="Times New Roman"/>
        </w:rPr>
        <w:t xml:space="preserve"> beam</w:t>
      </w:r>
      <w:r w:rsidR="00B864D9">
        <w:rPr>
          <w:rFonts w:ascii="Times New Roman" w:hAnsi="Times New Roman" w:cs="Times New Roman" w:hint="eastAsia"/>
        </w:rPr>
        <w:t xml:space="preserve"> </w:t>
      </w:r>
      <w:r w:rsidR="00232E01" w:rsidRPr="00105E10">
        <w:rPr>
          <w:rFonts w:ascii="Times New Roman" w:hAnsi="Times New Roman" w:cs="Times New Roman"/>
        </w:rPr>
        <w:t xml:space="preserve">group </w:t>
      </w:r>
      <w:r w:rsidR="00417A43">
        <w:rPr>
          <w:rFonts w:ascii="Times New Roman" w:hAnsi="Times New Roman" w:cs="Times New Roman" w:hint="eastAsia"/>
        </w:rPr>
        <w:t xml:space="preserve">is </w:t>
      </w:r>
      <w:r w:rsidR="00232E01" w:rsidRPr="00105E10">
        <w:rPr>
          <w:rFonts w:ascii="Times New Roman" w:hAnsi="Times New Roman" w:cs="Times New Roman"/>
        </w:rPr>
        <w:t>associated with a certain TRP</w:t>
      </w:r>
      <w:r w:rsidR="006E02C4" w:rsidRPr="00105E10">
        <w:rPr>
          <w:rFonts w:ascii="Times New Roman" w:hAnsi="Times New Roman" w:cs="Times New Roman" w:hint="eastAsia"/>
        </w:rPr>
        <w:t xml:space="preserve"> as shown in Figure 2</w:t>
      </w:r>
      <w:r w:rsidR="00232E01" w:rsidRPr="00105E10">
        <w:rPr>
          <w:rFonts w:ascii="Times New Roman" w:hAnsi="Times New Roman" w:cs="Times New Roman"/>
        </w:rPr>
        <w:t>, then UE can</w:t>
      </w:r>
      <w:r w:rsidR="00D32455" w:rsidRPr="00105E10">
        <w:rPr>
          <w:rFonts w:ascii="Times New Roman" w:hAnsi="Times New Roman" w:cs="Times New Roman" w:hint="eastAsia"/>
        </w:rPr>
        <w:t xml:space="preserve"> </w:t>
      </w:r>
      <w:r w:rsidR="002F670E" w:rsidRPr="00105E10">
        <w:rPr>
          <w:rFonts w:ascii="Times New Roman" w:hAnsi="Times New Roman" w:cs="Times New Roman" w:hint="eastAsia"/>
        </w:rPr>
        <w:t>conduct beam</w:t>
      </w:r>
      <w:r w:rsidR="00445D09">
        <w:rPr>
          <w:rFonts w:ascii="Times New Roman" w:hAnsi="Times New Roman" w:cs="Times New Roman" w:hint="eastAsia"/>
        </w:rPr>
        <w:t>-</w:t>
      </w:r>
      <w:r w:rsidR="002F670E" w:rsidRPr="00105E10">
        <w:rPr>
          <w:rFonts w:ascii="Times New Roman" w:hAnsi="Times New Roman" w:cs="Times New Roman" w:hint="eastAsia"/>
        </w:rPr>
        <w:t xml:space="preserve">group specific measurements. </w:t>
      </w:r>
      <w:r w:rsidR="005A7211">
        <w:rPr>
          <w:rFonts w:ascii="Times New Roman" w:hAnsi="Times New Roman" w:cs="Times New Roman" w:hint="eastAsia"/>
        </w:rPr>
        <w:t xml:space="preserve">Note that </w:t>
      </w:r>
      <w:r w:rsidR="005A7211">
        <w:rPr>
          <w:rFonts w:ascii="Times New Roman" w:hAnsi="Times New Roman" w:cs="Times New Roman"/>
        </w:rPr>
        <w:t>although</w:t>
      </w:r>
      <w:r w:rsidR="005A7211">
        <w:rPr>
          <w:rFonts w:ascii="Times New Roman" w:hAnsi="Times New Roman" w:cs="Times New Roman" w:hint="eastAsia"/>
        </w:rPr>
        <w:t xml:space="preserve"> the figure only includes </w:t>
      </w:r>
      <w:proofErr w:type="spellStart"/>
      <w:r w:rsidR="005A7211">
        <w:rPr>
          <w:rFonts w:ascii="Times New Roman" w:hAnsi="Times New Roman" w:cs="Times New Roman" w:hint="eastAsia"/>
        </w:rPr>
        <w:t>TDMed</w:t>
      </w:r>
      <w:proofErr w:type="spellEnd"/>
      <w:r w:rsidR="005A7211">
        <w:rPr>
          <w:rFonts w:ascii="Times New Roman" w:hAnsi="Times New Roman" w:cs="Times New Roman" w:hint="eastAsia"/>
        </w:rPr>
        <w:t xml:space="preserve"> TRP-specific beam-grouping, we can further consider other </w:t>
      </w:r>
      <w:r w:rsidR="0053478D">
        <w:rPr>
          <w:rFonts w:ascii="Times New Roman" w:hAnsi="Times New Roman" w:cs="Times New Roman" w:hint="eastAsia"/>
        </w:rPr>
        <w:t xml:space="preserve">multiplexing </w:t>
      </w:r>
      <w:r w:rsidR="005A7211">
        <w:rPr>
          <w:rFonts w:ascii="Times New Roman" w:hAnsi="Times New Roman" w:cs="Times New Roman" w:hint="eastAsia"/>
        </w:rPr>
        <w:t xml:space="preserve">solutions (e.g. </w:t>
      </w:r>
      <w:proofErr w:type="spellStart"/>
      <w:r w:rsidR="005A7211">
        <w:rPr>
          <w:rFonts w:ascii="Times New Roman" w:hAnsi="Times New Roman" w:cs="Times New Roman" w:hint="eastAsia"/>
        </w:rPr>
        <w:t>FDMed</w:t>
      </w:r>
      <w:proofErr w:type="spellEnd"/>
      <w:r w:rsidR="005A7211">
        <w:rPr>
          <w:rFonts w:ascii="Times New Roman" w:hAnsi="Times New Roman" w:cs="Times New Roman" w:hint="eastAsia"/>
        </w:rPr>
        <w:t xml:space="preserve"> or </w:t>
      </w:r>
      <w:proofErr w:type="spellStart"/>
      <w:r w:rsidR="005A7211">
        <w:rPr>
          <w:rFonts w:ascii="Times New Roman" w:hAnsi="Times New Roman" w:cs="Times New Roman" w:hint="eastAsia"/>
        </w:rPr>
        <w:t>CDMed</w:t>
      </w:r>
      <w:proofErr w:type="spellEnd"/>
      <w:r w:rsidR="005A7211">
        <w:rPr>
          <w:rFonts w:ascii="Times New Roman" w:hAnsi="Times New Roman" w:cs="Times New Roman" w:hint="eastAsia"/>
        </w:rPr>
        <w:t xml:space="preserve">) as well. </w:t>
      </w:r>
      <w:r w:rsidR="0053478D" w:rsidRPr="00105E10">
        <w:rPr>
          <w:rFonts w:ascii="Times New Roman" w:hAnsi="Times New Roman" w:cs="Times New Roman" w:hint="eastAsia"/>
        </w:rPr>
        <w:t>Based on the measurements, UE can select multiple preferred beam</w:t>
      </w:r>
      <w:r w:rsidR="00792B78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 w:hint="eastAsia"/>
        </w:rPr>
        <w:t xml:space="preserve">groups and </w:t>
      </w:r>
      <w:r w:rsidR="00E46F8E">
        <w:rPr>
          <w:rFonts w:ascii="Times New Roman" w:hAnsi="Times New Roman" w:cs="Times New Roman" w:hint="eastAsia"/>
        </w:rPr>
        <w:t xml:space="preserve">preferred </w:t>
      </w:r>
      <w:r w:rsidR="0053478D" w:rsidRPr="001B6101">
        <w:rPr>
          <w:rFonts w:ascii="Times New Roman" w:hAnsi="Times New Roman" w:cs="Times New Roman" w:hint="eastAsia"/>
          <w:i/>
        </w:rPr>
        <w:t>K</w:t>
      </w:r>
      <w:r w:rsidR="0053478D" w:rsidRPr="001B6101">
        <w:rPr>
          <w:rFonts w:ascii="Times New Roman" w:hAnsi="Times New Roman" w:cs="Times New Roman" w:hint="eastAsia"/>
          <w:i/>
          <w:vertAlign w:val="subscript"/>
        </w:rPr>
        <w:t>i</w:t>
      </w:r>
      <w:r w:rsidR="0053478D" w:rsidRPr="00105E10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/>
        </w:rPr>
        <w:t>beams for each</w:t>
      </w:r>
      <w:r w:rsidR="00B34230">
        <w:rPr>
          <w:rFonts w:ascii="Times New Roman" w:hAnsi="Times New Roman" w:cs="Times New Roman" w:hint="eastAsia"/>
        </w:rPr>
        <w:t xml:space="preserve"> group</w:t>
      </w:r>
      <w:r w:rsidR="0053478D" w:rsidRPr="00105E10">
        <w:rPr>
          <w:rFonts w:ascii="Times New Roman" w:hAnsi="Times New Roman" w:cs="Times New Roman"/>
        </w:rPr>
        <w:t xml:space="preserve">. When NW triggers multi-TRP operations, UE </w:t>
      </w:r>
      <w:r w:rsidR="0053478D">
        <w:rPr>
          <w:rFonts w:ascii="Times New Roman" w:hAnsi="Times New Roman" w:cs="Times New Roman" w:hint="eastAsia"/>
        </w:rPr>
        <w:t xml:space="preserve">can </w:t>
      </w:r>
      <w:r w:rsidR="0053478D" w:rsidRPr="00105E10">
        <w:rPr>
          <w:rFonts w:ascii="Times New Roman" w:hAnsi="Times New Roman" w:cs="Times New Roman"/>
        </w:rPr>
        <w:t xml:space="preserve">feedback </w:t>
      </w:r>
      <w:r w:rsidR="0053478D" w:rsidRPr="00105E10">
        <w:rPr>
          <w:rFonts w:ascii="Times New Roman" w:hAnsi="Times New Roman" w:cs="Times New Roman" w:hint="eastAsia"/>
        </w:rPr>
        <w:t>information of preferred beam</w:t>
      </w:r>
      <w:r w:rsidR="00E50377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 w:hint="eastAsia"/>
        </w:rPr>
        <w:t xml:space="preserve">groups and </w:t>
      </w:r>
      <w:r w:rsidR="0053478D" w:rsidRPr="00CE1564">
        <w:rPr>
          <w:rFonts w:ascii="Times New Roman" w:hAnsi="Times New Roman" w:cs="Times New Roman" w:hint="eastAsia"/>
          <w:i/>
        </w:rPr>
        <w:t>K</w:t>
      </w:r>
      <w:r w:rsidR="0053478D" w:rsidRPr="00CE1564">
        <w:rPr>
          <w:rFonts w:ascii="Times New Roman" w:hAnsi="Times New Roman" w:cs="Times New Roman" w:hint="eastAsia"/>
          <w:i/>
          <w:vertAlign w:val="subscript"/>
        </w:rPr>
        <w:t>i</w:t>
      </w:r>
      <w:r w:rsidR="0053478D" w:rsidRPr="00105E10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/>
        </w:rPr>
        <w:t>beam</w:t>
      </w:r>
      <w:r w:rsidR="0053478D" w:rsidRPr="00105E10">
        <w:rPr>
          <w:rFonts w:ascii="Times New Roman" w:hAnsi="Times New Roman" w:cs="Times New Roman" w:hint="eastAsia"/>
        </w:rPr>
        <w:t xml:space="preserve">s </w:t>
      </w:r>
      <w:r w:rsidR="0053478D" w:rsidRPr="00105E10">
        <w:rPr>
          <w:rFonts w:ascii="Times New Roman" w:hAnsi="Times New Roman" w:cs="Times New Roman"/>
        </w:rPr>
        <w:t>for</w:t>
      </w:r>
      <w:r w:rsidR="0053478D" w:rsidRPr="00105E10">
        <w:rPr>
          <w:rFonts w:ascii="Times New Roman" w:hAnsi="Times New Roman" w:cs="Times New Roman" w:hint="eastAsia"/>
        </w:rPr>
        <w:t xml:space="preserve"> each beam group</w:t>
      </w:r>
      <w:r w:rsidR="0053478D" w:rsidRPr="00105E10">
        <w:rPr>
          <w:rFonts w:ascii="Times New Roman" w:hAnsi="Times New Roman" w:cs="Times New Roman"/>
        </w:rPr>
        <w:t>.</w:t>
      </w:r>
    </w:p>
    <w:p w:rsidR="00997D0E" w:rsidRDefault="00997D0E" w:rsidP="00105E10">
      <w:pPr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If necessary, NW can assign additional UE-specific CSI-RS for </w:t>
      </w:r>
      <w:r w:rsidRPr="00425DDB">
        <w:rPr>
          <w:rFonts w:ascii="Times New Roman" w:hAnsi="Times New Roman" w:cs="Times New Roman" w:hint="eastAsia"/>
          <w:i/>
        </w:rPr>
        <w:t>K</w:t>
      </w:r>
      <w:r w:rsidRPr="00425DDB">
        <w:rPr>
          <w:rFonts w:ascii="Times New Roman" w:hAnsi="Times New Roman" w:cs="Times New Roman" w:hint="eastAsia"/>
          <w:i/>
          <w:vertAlign w:val="subscript"/>
        </w:rPr>
        <w:t>i</w:t>
      </w:r>
      <w:r>
        <w:rPr>
          <w:rFonts w:ascii="Times New Roman" w:hAnsi="Times New Roman" w:cs="Times New Roman" w:hint="eastAsia"/>
        </w:rPr>
        <w:t xml:space="preserve"> beams per each neighbor TRP in shorter period than cell-specific RS. Based on the measurements of allocated UE-specific CSI-RS, UE </w:t>
      </w:r>
      <w:r w:rsidR="00A8573C">
        <w:rPr>
          <w:rFonts w:ascii="Times New Roman" w:hAnsi="Times New Roman" w:cs="Times New Roman" w:hint="eastAsia"/>
        </w:rPr>
        <w:t xml:space="preserve">can </w:t>
      </w:r>
      <w:r>
        <w:rPr>
          <w:rFonts w:ascii="Times New Roman" w:hAnsi="Times New Roman" w:cs="Times New Roman" w:hint="eastAsia"/>
        </w:rPr>
        <w:t xml:space="preserve">report </w:t>
      </w:r>
      <w:r w:rsidRPr="00BD45DF">
        <w:rPr>
          <w:rFonts w:ascii="Times New Roman" w:hAnsi="Times New Roman" w:cs="Times New Roman" w:hint="eastAsia"/>
          <w:i/>
        </w:rPr>
        <w:t>N</w:t>
      </w:r>
      <w:r w:rsidRPr="00BD45DF">
        <w:rPr>
          <w:rFonts w:ascii="Times New Roman" w:hAnsi="Times New Roman" w:cs="Times New Roman" w:hint="eastAsia"/>
          <w:i/>
          <w:vertAlign w:val="subscript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lastRenderedPageBreak/>
        <w:t>selected beams per each neighbor TRP</w:t>
      </w:r>
      <w:r w:rsidR="00D27EC2">
        <w:rPr>
          <w:rFonts w:ascii="Times New Roman" w:hAnsi="Times New Roman" w:cs="Times New Roman" w:hint="eastAsia"/>
        </w:rPr>
        <w:t xml:space="preserve"> more dynamically</w:t>
      </w:r>
      <w:r>
        <w:rPr>
          <w:rFonts w:ascii="Times New Roman" w:hAnsi="Times New Roman" w:cs="Times New Roman" w:hint="eastAsia"/>
        </w:rPr>
        <w:t>.</w:t>
      </w:r>
    </w:p>
    <w:p w:rsidR="00D27EC2" w:rsidRPr="00A8573C" w:rsidRDefault="00D27EC2" w:rsidP="00105E10">
      <w:pPr>
        <w:ind w:firstLineChars="100" w:firstLine="200"/>
        <w:rPr>
          <w:rFonts w:ascii="Times New Roman" w:hAnsi="Times New Roman" w:cs="Times New Roman"/>
        </w:rPr>
      </w:pPr>
    </w:p>
    <w:p w:rsidR="00DC4A33" w:rsidRDefault="00DC4A33" w:rsidP="00DC4A33">
      <w:pPr>
        <w:jc w:val="center"/>
      </w:pPr>
      <w:r>
        <w:object w:dxaOrig="9807" w:dyaOrig="9598">
          <v:shape id="_x0000_i1026" type="#_x0000_t75" style="width:343.15pt;height:336.15pt" o:ole="">
            <v:imagedata r:id="rId10" o:title=""/>
          </v:shape>
          <o:OLEObject Type="Embed" ProgID="Visio.Drawing.11" ShapeID="_x0000_i1026" DrawAspect="Content" ObjectID="_1547981281" r:id="rId11"/>
        </w:object>
      </w:r>
    </w:p>
    <w:p w:rsidR="00DC4A33" w:rsidRDefault="00DC4A33" w:rsidP="00DC4A33">
      <w:pPr>
        <w:jc w:val="center"/>
        <w:rPr>
          <w:b/>
        </w:rPr>
      </w:pPr>
      <w:r>
        <w:rPr>
          <w:b/>
        </w:rPr>
        <w:t xml:space="preserve">Figure </w:t>
      </w:r>
      <w:r>
        <w:rPr>
          <w:rFonts w:hint="eastAsia"/>
          <w:b/>
        </w:rPr>
        <w:t>2</w:t>
      </w:r>
    </w:p>
    <w:p w:rsidR="000A6440" w:rsidRDefault="000A6440" w:rsidP="005959D6">
      <w:pPr>
        <w:ind w:firstLineChars="100" w:firstLine="200"/>
        <w:rPr>
          <w:rFonts w:asciiTheme="minorEastAsia" w:hAnsiTheme="minorEastAsia" w:cs="Times New Roman"/>
          <w:lang w:val="en-GB"/>
        </w:rPr>
      </w:pPr>
    </w:p>
    <w:p w:rsidR="005A5AF2" w:rsidRDefault="005A5AF2" w:rsidP="005A5AF2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</w:t>
      </w:r>
      <w:r>
        <w:rPr>
          <w:rFonts w:ascii="Times New Roman" w:hAnsi="Times New Roman" w:cs="Times New Roman" w:hint="eastAsia"/>
          <w:b/>
          <w:i/>
        </w:rPr>
        <w:t>2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>
        <w:rPr>
          <w:rFonts w:ascii="Times New Roman" w:hAnsi="Times New Roman" w:cs="Times New Roman" w:hint="eastAsia"/>
          <w:i/>
        </w:rPr>
        <w:t>If cell-specifi</w:t>
      </w:r>
      <w:r w:rsidR="00175D8B">
        <w:rPr>
          <w:rFonts w:ascii="Times New Roman" w:hAnsi="Times New Roman" w:cs="Times New Roman" w:hint="eastAsia"/>
          <w:i/>
        </w:rPr>
        <w:t>c RS is supported for beam management in NR, NW can further indicate TRP-specific beam-grouping information to UE</w:t>
      </w:r>
      <w:r w:rsidR="00B24E3C">
        <w:rPr>
          <w:rFonts w:ascii="Times New Roman" w:hAnsi="Times New Roman" w:cs="Times New Roman" w:hint="eastAsia"/>
          <w:i/>
        </w:rPr>
        <w:t xml:space="preserve"> with marginal signaling</w:t>
      </w:r>
      <w:r w:rsidR="00B24E3C">
        <w:rPr>
          <w:rFonts w:ascii="Times New Roman" w:hAnsi="Times New Roman" w:cs="Times New Roman"/>
          <w:i/>
        </w:rPr>
        <w:t xml:space="preserve"> overhead</w:t>
      </w:r>
      <w:r w:rsidR="00175D8B">
        <w:rPr>
          <w:rFonts w:ascii="Times New Roman" w:hAnsi="Times New Roman" w:cs="Times New Roman" w:hint="eastAsia"/>
          <w:i/>
        </w:rPr>
        <w:t>. Based on the information, UE can measure TRP-specific beam</w:t>
      </w:r>
      <w:r w:rsidR="00AD33C2">
        <w:rPr>
          <w:rFonts w:ascii="Times New Roman" w:hAnsi="Times New Roman" w:cs="Times New Roman" w:hint="eastAsia"/>
          <w:i/>
        </w:rPr>
        <w:t xml:space="preserve"> </w:t>
      </w:r>
      <w:r w:rsidR="00175D8B">
        <w:rPr>
          <w:rFonts w:ascii="Times New Roman" w:hAnsi="Times New Roman" w:cs="Times New Roman" w:hint="eastAsia"/>
          <w:i/>
        </w:rPr>
        <w:t>group measurements and report preferred beams for each beam</w:t>
      </w:r>
      <w:r w:rsidR="008C55FF">
        <w:rPr>
          <w:rFonts w:ascii="Times New Roman" w:hAnsi="Times New Roman" w:cs="Times New Roman" w:hint="eastAsia"/>
          <w:i/>
        </w:rPr>
        <w:t xml:space="preserve"> </w:t>
      </w:r>
      <w:r w:rsidR="00175D8B" w:rsidRPr="00C13C71">
        <w:rPr>
          <w:rFonts w:ascii="Times New Roman" w:hAnsi="Times New Roman" w:cs="Times New Roman" w:hint="eastAsia"/>
          <w:i/>
        </w:rPr>
        <w:t>group.</w:t>
      </w:r>
      <w:r w:rsidR="00175D8B">
        <w:rPr>
          <w:rFonts w:ascii="Times New Roman" w:hAnsi="Times New Roman" w:cs="Times New Roman" w:hint="eastAsia"/>
          <w:i/>
        </w:rPr>
        <w:t xml:space="preserve"> </w:t>
      </w:r>
    </w:p>
    <w:p w:rsidR="004B4695" w:rsidRPr="00AD33C2" w:rsidRDefault="004B4695" w:rsidP="00BD45DF"/>
    <w:p w:rsidR="00720903" w:rsidRDefault="00720903" w:rsidP="0072090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D6571D" w:rsidRDefault="00D6571D" w:rsidP="0013789A"/>
    <w:p w:rsidR="00A609DD" w:rsidRDefault="00A609DD" w:rsidP="00A609DD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1: </w:t>
      </w:r>
      <w:r w:rsidR="00C13C71" w:rsidRPr="00C13C71">
        <w:rPr>
          <w:rFonts w:ascii="Times New Roman" w:hAnsi="Times New Roman" w:cs="Times New Roman"/>
          <w:i/>
        </w:rPr>
        <w:t>NW can use RACH mechanism to acquire per TRP beam information for a cer</w:t>
      </w:r>
      <w:r w:rsidR="00C13C71">
        <w:rPr>
          <w:rFonts w:ascii="Times New Roman" w:hAnsi="Times New Roman" w:cs="Times New Roman" w:hint="eastAsia"/>
          <w:i/>
        </w:rPr>
        <w:t>t</w:t>
      </w:r>
      <w:r w:rsidR="00C13C71" w:rsidRPr="00C13C71">
        <w:rPr>
          <w:rFonts w:ascii="Times New Roman" w:hAnsi="Times New Roman" w:cs="Times New Roman"/>
          <w:i/>
        </w:rPr>
        <w:t>ain UE.</w:t>
      </w:r>
      <w:r w:rsidR="00C13C71">
        <w:rPr>
          <w:rFonts w:ascii="Times New Roman" w:hAnsi="Times New Roman" w:cs="Times New Roman" w:hint="eastAsia"/>
          <w:b/>
          <w:i/>
        </w:rPr>
        <w:t xml:space="preserve"> </w:t>
      </w:r>
      <w:r w:rsidR="00C13C71" w:rsidRPr="00297E25">
        <w:rPr>
          <w:rFonts w:ascii="Times New Roman" w:hAnsi="Times New Roman" w:cs="Times New Roman" w:hint="eastAsia"/>
          <w:i/>
        </w:rPr>
        <w:t xml:space="preserve">However, this </w:t>
      </w:r>
      <w:r w:rsidR="00C13C71">
        <w:rPr>
          <w:rFonts w:ascii="Times New Roman" w:hAnsi="Times New Roman" w:cs="Times New Roman" w:hint="eastAsia"/>
          <w:i/>
        </w:rPr>
        <w:t>would</w:t>
      </w:r>
      <w:r w:rsidR="00C13C71" w:rsidRPr="00297E25">
        <w:rPr>
          <w:rFonts w:ascii="Times New Roman" w:hAnsi="Times New Roman" w:cs="Times New Roman" w:hint="eastAsia"/>
          <w:i/>
        </w:rPr>
        <w:t xml:space="preserve"> make large power consumption at UE side and also results</w:t>
      </w:r>
      <w:r w:rsidR="00C13C71">
        <w:rPr>
          <w:rFonts w:ascii="Times New Roman" w:hAnsi="Times New Roman" w:cs="Times New Roman" w:hint="eastAsia"/>
          <w:i/>
        </w:rPr>
        <w:t xml:space="preserve"> in </w:t>
      </w:r>
      <w:r w:rsidR="00C13C71" w:rsidRPr="00297E25">
        <w:rPr>
          <w:rFonts w:ascii="Times New Roman" w:hAnsi="Times New Roman" w:cs="Times New Roman" w:hint="eastAsia"/>
          <w:i/>
        </w:rPr>
        <w:t>large RACH resource overhead.</w:t>
      </w:r>
    </w:p>
    <w:p w:rsidR="003A6BA0" w:rsidRDefault="003A6BA0" w:rsidP="003A6BA0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</w:t>
      </w:r>
      <w:r>
        <w:rPr>
          <w:rFonts w:ascii="Times New Roman" w:hAnsi="Times New Roman" w:cs="Times New Roman" w:hint="eastAsia"/>
          <w:b/>
          <w:i/>
        </w:rPr>
        <w:t>2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 w:rsidR="00C13C71">
        <w:rPr>
          <w:rFonts w:ascii="Times New Roman" w:hAnsi="Times New Roman" w:cs="Times New Roman" w:hint="eastAsia"/>
          <w:i/>
        </w:rPr>
        <w:t>If cell-specific RS is supported for beam management in NR, NW can further indicate TRP-specific beam-grouping information to UE with marginal signaling</w:t>
      </w:r>
      <w:r w:rsidR="00C13C71">
        <w:rPr>
          <w:rFonts w:ascii="Times New Roman" w:hAnsi="Times New Roman" w:cs="Times New Roman"/>
          <w:i/>
        </w:rPr>
        <w:t xml:space="preserve"> overhead</w:t>
      </w:r>
      <w:r w:rsidR="00C13C71">
        <w:rPr>
          <w:rFonts w:ascii="Times New Roman" w:hAnsi="Times New Roman" w:cs="Times New Roman" w:hint="eastAsia"/>
          <w:i/>
        </w:rPr>
        <w:t>. Based on the information, UE can measure TRP-specific beam</w:t>
      </w:r>
      <w:r w:rsidR="00976040">
        <w:rPr>
          <w:rFonts w:ascii="Times New Roman" w:hAnsi="Times New Roman" w:cs="Times New Roman" w:hint="eastAsia"/>
          <w:i/>
        </w:rPr>
        <w:t xml:space="preserve"> </w:t>
      </w:r>
      <w:r w:rsidR="00C13C71">
        <w:rPr>
          <w:rFonts w:ascii="Times New Roman" w:hAnsi="Times New Roman" w:cs="Times New Roman" w:hint="eastAsia"/>
          <w:i/>
        </w:rPr>
        <w:t>group measurements and report preferred beams for each beam</w:t>
      </w:r>
      <w:r w:rsidR="00976040">
        <w:rPr>
          <w:rFonts w:ascii="Times New Roman" w:hAnsi="Times New Roman" w:cs="Times New Roman" w:hint="eastAsia"/>
          <w:i/>
        </w:rPr>
        <w:t xml:space="preserve"> </w:t>
      </w:r>
      <w:r w:rsidR="00C13C71" w:rsidRPr="00C13C71">
        <w:rPr>
          <w:rFonts w:ascii="Times New Roman" w:hAnsi="Times New Roman" w:cs="Times New Roman" w:hint="eastAsia"/>
          <w:i/>
        </w:rPr>
        <w:t>group.</w:t>
      </w:r>
    </w:p>
    <w:p w:rsidR="003A6BA0" w:rsidRDefault="003A6BA0" w:rsidP="003A6BA0">
      <w:pPr>
        <w:wordWrap/>
        <w:ind w:firstLineChars="100" w:firstLine="2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  <w:b/>
          <w:i/>
        </w:rPr>
        <w:lastRenderedPageBreak/>
        <w:t>Proposal</w:t>
      </w:r>
      <w:r w:rsidRPr="003A6BA0"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 w:hint="eastAsia"/>
          <w:i/>
        </w:rPr>
        <w:t xml:space="preserve"> NR shall support cell-specific </w:t>
      </w:r>
      <w:r w:rsidR="00DA69C1">
        <w:rPr>
          <w:rFonts w:ascii="Times New Roman" w:hAnsi="Times New Roman" w:cs="Times New Roman" w:hint="eastAsia"/>
          <w:i/>
        </w:rPr>
        <w:t xml:space="preserve">RS for </w:t>
      </w:r>
      <w:r>
        <w:rPr>
          <w:rFonts w:ascii="Times New Roman" w:hAnsi="Times New Roman" w:cs="Times New Roman" w:hint="eastAsia"/>
          <w:i/>
        </w:rPr>
        <w:t>beam management.</w:t>
      </w:r>
    </w:p>
    <w:p w:rsidR="00720903" w:rsidRPr="00DA69C1" w:rsidRDefault="00720903" w:rsidP="0013789A">
      <w:bookmarkStart w:id="4" w:name="_GoBack"/>
      <w:bookmarkEnd w:id="4"/>
    </w:p>
    <w:p w:rsidR="00720903" w:rsidRPr="00D04E23" w:rsidRDefault="00720903" w:rsidP="00720903">
      <w:pPr>
        <w:pStyle w:val="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720903" w:rsidRPr="00FB7CFD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>[1]</w:t>
      </w:r>
      <w:r w:rsidR="004306A4" w:rsidRPr="00FB7CFD">
        <w:rPr>
          <w:rFonts w:ascii="Times New Roman" w:hAnsi="Times New Roman" w:cs="Times New Roman"/>
        </w:rPr>
        <w:t xml:space="preserve"> </w:t>
      </w:r>
      <w:r w:rsidR="00075C5D" w:rsidRPr="00075C5D">
        <w:rPr>
          <w:rFonts w:ascii="Times New Roman" w:hAnsi="Times New Roman" w:cs="Times New Roman"/>
        </w:rPr>
        <w:t>RAN1 Chairman’s Note, 3GPP TSG RAN WG1 Meeting #86bis, Oct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2016.</w:t>
      </w:r>
    </w:p>
    <w:p w:rsidR="001A5055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 xml:space="preserve">[2] </w:t>
      </w:r>
      <w:r w:rsidR="00075C5D" w:rsidRPr="00075C5D">
        <w:rPr>
          <w:rFonts w:ascii="Times New Roman" w:hAnsi="Times New Roman" w:cs="Times New Roman"/>
        </w:rPr>
        <w:t xml:space="preserve">RAN1 Chairman’s Note, 3GPP TSG RAN WG1 Meeting </w:t>
      </w:r>
      <w:r w:rsidR="00075C5D">
        <w:rPr>
          <w:rFonts w:ascii="Times New Roman" w:hAnsi="Times New Roman" w:cs="Times New Roman" w:hint="eastAsia"/>
        </w:rPr>
        <w:t>NR Ad-Hoc</w:t>
      </w:r>
      <w:r w:rsidR="00075C5D" w:rsidRPr="00075C5D">
        <w:rPr>
          <w:rFonts w:ascii="Times New Roman" w:hAnsi="Times New Roman" w:cs="Times New Roman"/>
        </w:rPr>
        <w:t xml:space="preserve">, </w:t>
      </w:r>
      <w:r w:rsidR="00075C5D">
        <w:rPr>
          <w:rFonts w:ascii="Times New Roman" w:hAnsi="Times New Roman" w:cs="Times New Roman" w:hint="eastAsia"/>
        </w:rPr>
        <w:t>Jan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</w:t>
      </w:r>
      <w:r w:rsidR="00075C5D">
        <w:rPr>
          <w:rFonts w:ascii="Times New Roman" w:hAnsi="Times New Roman" w:cs="Times New Roman" w:hint="eastAsia"/>
        </w:rPr>
        <w:t>7</w:t>
      </w:r>
      <w:r w:rsidR="00075C5D" w:rsidRPr="00075C5D">
        <w:rPr>
          <w:rFonts w:ascii="Times New Roman" w:hAnsi="Times New Roman" w:cs="Times New Roman"/>
        </w:rPr>
        <w:t>.</w:t>
      </w:r>
    </w:p>
    <w:p w:rsidR="00075C5D" w:rsidRPr="00FB7CFD" w:rsidRDefault="00075C5D" w:rsidP="0013789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</w:rPr>
        <w:t xml:space="preserve">[3] R1-1700918, </w:t>
      </w:r>
      <w:r>
        <w:rPr>
          <w:rFonts w:ascii="Times New Roman" w:hAnsi="Times New Roman" w:cs="Times New Roman"/>
        </w:rPr>
        <w:t>“</w:t>
      </w:r>
      <w:r w:rsidRPr="00075C5D">
        <w:rPr>
          <w:rFonts w:ascii="Times New Roman" w:hAnsi="Times New Roman" w:cs="Times New Roman"/>
        </w:rPr>
        <w:t>Beam management for DL control channel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Samsung.</w:t>
      </w:r>
    </w:p>
    <w:p w:rsidR="00720903" w:rsidRPr="00075C5D" w:rsidRDefault="00720903" w:rsidP="0013789A">
      <w:pPr>
        <w:rPr>
          <w:lang w:val="en-GB"/>
        </w:rPr>
      </w:pPr>
    </w:p>
    <w:sectPr w:rsidR="00720903" w:rsidRPr="00075C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1B8" w:rsidRDefault="00BD41B8" w:rsidP="004161E1">
      <w:pPr>
        <w:spacing w:after="0" w:line="240" w:lineRule="auto"/>
      </w:pPr>
      <w:r>
        <w:separator/>
      </w:r>
    </w:p>
  </w:endnote>
  <w:endnote w:type="continuationSeparator" w:id="0">
    <w:p w:rsidR="00BD41B8" w:rsidRDefault="00BD41B8" w:rsidP="0041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1B8" w:rsidRDefault="00BD41B8" w:rsidP="004161E1">
      <w:pPr>
        <w:spacing w:after="0" w:line="240" w:lineRule="auto"/>
      </w:pPr>
      <w:r>
        <w:separator/>
      </w:r>
    </w:p>
  </w:footnote>
  <w:footnote w:type="continuationSeparator" w:id="0">
    <w:p w:rsidR="00BD41B8" w:rsidRDefault="00BD41B8" w:rsidP="00416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32F"/>
    <w:multiLevelType w:val="hybridMultilevel"/>
    <w:tmpl w:val="4E429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0582A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41584"/>
    <w:multiLevelType w:val="hybridMultilevel"/>
    <w:tmpl w:val="6D98C84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1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BE33D6"/>
    <w:multiLevelType w:val="hybridMultilevel"/>
    <w:tmpl w:val="190648FC"/>
    <w:lvl w:ilvl="0" w:tplc="EE4CA18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C6443B3"/>
    <w:multiLevelType w:val="hybridMultilevel"/>
    <w:tmpl w:val="F59C0B8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4E1CF570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2E4551D4"/>
    <w:multiLevelType w:val="hybridMultilevel"/>
    <w:tmpl w:val="D04A6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0269FD"/>
    <w:multiLevelType w:val="hybridMultilevel"/>
    <w:tmpl w:val="2466D67A"/>
    <w:lvl w:ilvl="0" w:tplc="93C446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2205231"/>
    <w:multiLevelType w:val="hybridMultilevel"/>
    <w:tmpl w:val="B266602E"/>
    <w:lvl w:ilvl="0" w:tplc="303615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7F5360FF"/>
    <w:multiLevelType w:val="hybridMultilevel"/>
    <w:tmpl w:val="54BC3516"/>
    <w:lvl w:ilvl="0" w:tplc="C93CA9B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8A8"/>
    <w:rsid w:val="00003745"/>
    <w:rsid w:val="000060A9"/>
    <w:rsid w:val="000060FF"/>
    <w:rsid w:val="000208A1"/>
    <w:rsid w:val="000240BD"/>
    <w:rsid w:val="00024860"/>
    <w:rsid w:val="0002646A"/>
    <w:rsid w:val="0002658D"/>
    <w:rsid w:val="000310EE"/>
    <w:rsid w:val="00034A7D"/>
    <w:rsid w:val="0003508D"/>
    <w:rsid w:val="00041AFB"/>
    <w:rsid w:val="000420B2"/>
    <w:rsid w:val="00043D91"/>
    <w:rsid w:val="00044126"/>
    <w:rsid w:val="00046B0D"/>
    <w:rsid w:val="00052E14"/>
    <w:rsid w:val="00052FC2"/>
    <w:rsid w:val="00054307"/>
    <w:rsid w:val="00057719"/>
    <w:rsid w:val="0006384A"/>
    <w:rsid w:val="00071514"/>
    <w:rsid w:val="00072AFD"/>
    <w:rsid w:val="00074995"/>
    <w:rsid w:val="00075C5D"/>
    <w:rsid w:val="00076A1A"/>
    <w:rsid w:val="0008046B"/>
    <w:rsid w:val="00082F1B"/>
    <w:rsid w:val="00085A86"/>
    <w:rsid w:val="0008732E"/>
    <w:rsid w:val="0009031B"/>
    <w:rsid w:val="00090F47"/>
    <w:rsid w:val="00094B0C"/>
    <w:rsid w:val="00096280"/>
    <w:rsid w:val="0009743E"/>
    <w:rsid w:val="000A18D2"/>
    <w:rsid w:val="000A44A5"/>
    <w:rsid w:val="000A6440"/>
    <w:rsid w:val="000B75D3"/>
    <w:rsid w:val="000D2067"/>
    <w:rsid w:val="000D68E0"/>
    <w:rsid w:val="000E0894"/>
    <w:rsid w:val="000E70B7"/>
    <w:rsid w:val="000F223C"/>
    <w:rsid w:val="000F48C7"/>
    <w:rsid w:val="000F6CEB"/>
    <w:rsid w:val="0010461E"/>
    <w:rsid w:val="00105E10"/>
    <w:rsid w:val="00106723"/>
    <w:rsid w:val="00107461"/>
    <w:rsid w:val="001166DD"/>
    <w:rsid w:val="00123018"/>
    <w:rsid w:val="00132283"/>
    <w:rsid w:val="00137572"/>
    <w:rsid w:val="0013789A"/>
    <w:rsid w:val="00142A21"/>
    <w:rsid w:val="00146D89"/>
    <w:rsid w:val="00153A80"/>
    <w:rsid w:val="0015539D"/>
    <w:rsid w:val="00155E87"/>
    <w:rsid w:val="001627AB"/>
    <w:rsid w:val="00165842"/>
    <w:rsid w:val="00166151"/>
    <w:rsid w:val="00173DF6"/>
    <w:rsid w:val="00173EE4"/>
    <w:rsid w:val="00175D8B"/>
    <w:rsid w:val="00181150"/>
    <w:rsid w:val="00184D7E"/>
    <w:rsid w:val="0018758B"/>
    <w:rsid w:val="001926B5"/>
    <w:rsid w:val="0019346D"/>
    <w:rsid w:val="001944F1"/>
    <w:rsid w:val="00194D6D"/>
    <w:rsid w:val="001A1562"/>
    <w:rsid w:val="001A1B83"/>
    <w:rsid w:val="001A2E91"/>
    <w:rsid w:val="001A346E"/>
    <w:rsid w:val="001A5055"/>
    <w:rsid w:val="001B3C89"/>
    <w:rsid w:val="001B6101"/>
    <w:rsid w:val="001C0D5D"/>
    <w:rsid w:val="001C298F"/>
    <w:rsid w:val="001D138B"/>
    <w:rsid w:val="001D33AE"/>
    <w:rsid w:val="001D5AA8"/>
    <w:rsid w:val="001D7193"/>
    <w:rsid w:val="001E3F16"/>
    <w:rsid w:val="001E60A1"/>
    <w:rsid w:val="001F5849"/>
    <w:rsid w:val="001F6773"/>
    <w:rsid w:val="00201DB7"/>
    <w:rsid w:val="0020329E"/>
    <w:rsid w:val="00205AD4"/>
    <w:rsid w:val="00206574"/>
    <w:rsid w:val="002131FF"/>
    <w:rsid w:val="00213CD7"/>
    <w:rsid w:val="00216B9D"/>
    <w:rsid w:val="0021785D"/>
    <w:rsid w:val="00221024"/>
    <w:rsid w:val="002215A0"/>
    <w:rsid w:val="00222427"/>
    <w:rsid w:val="0022374E"/>
    <w:rsid w:val="00225B3D"/>
    <w:rsid w:val="0022619E"/>
    <w:rsid w:val="00226AF1"/>
    <w:rsid w:val="0023286A"/>
    <w:rsid w:val="00232B8D"/>
    <w:rsid w:val="00232E01"/>
    <w:rsid w:val="0023607C"/>
    <w:rsid w:val="00242B74"/>
    <w:rsid w:val="00245C4D"/>
    <w:rsid w:val="002514E7"/>
    <w:rsid w:val="00252886"/>
    <w:rsid w:val="0025498F"/>
    <w:rsid w:val="002549D2"/>
    <w:rsid w:val="00256A4B"/>
    <w:rsid w:val="00266ECC"/>
    <w:rsid w:val="00273496"/>
    <w:rsid w:val="00274A0C"/>
    <w:rsid w:val="00274D48"/>
    <w:rsid w:val="00274EF0"/>
    <w:rsid w:val="00281F72"/>
    <w:rsid w:val="00282055"/>
    <w:rsid w:val="002835CD"/>
    <w:rsid w:val="00285686"/>
    <w:rsid w:val="00286865"/>
    <w:rsid w:val="0028741A"/>
    <w:rsid w:val="00287A97"/>
    <w:rsid w:val="00291C03"/>
    <w:rsid w:val="00294619"/>
    <w:rsid w:val="00297E25"/>
    <w:rsid w:val="002A500A"/>
    <w:rsid w:val="002B0A93"/>
    <w:rsid w:val="002B418F"/>
    <w:rsid w:val="002C1A30"/>
    <w:rsid w:val="002C32B8"/>
    <w:rsid w:val="002C3AFD"/>
    <w:rsid w:val="002C3CD1"/>
    <w:rsid w:val="002C720E"/>
    <w:rsid w:val="002D0EB7"/>
    <w:rsid w:val="002D3CAF"/>
    <w:rsid w:val="002D6250"/>
    <w:rsid w:val="002E1BCF"/>
    <w:rsid w:val="002E51A1"/>
    <w:rsid w:val="002E6DDE"/>
    <w:rsid w:val="002F5860"/>
    <w:rsid w:val="002F670E"/>
    <w:rsid w:val="003016EC"/>
    <w:rsid w:val="00302A78"/>
    <w:rsid w:val="0031166C"/>
    <w:rsid w:val="00313116"/>
    <w:rsid w:val="003167A8"/>
    <w:rsid w:val="003200B2"/>
    <w:rsid w:val="0032017E"/>
    <w:rsid w:val="00322ED4"/>
    <w:rsid w:val="00325FC9"/>
    <w:rsid w:val="00334261"/>
    <w:rsid w:val="003358C5"/>
    <w:rsid w:val="00340022"/>
    <w:rsid w:val="00342AFA"/>
    <w:rsid w:val="00344161"/>
    <w:rsid w:val="00347D50"/>
    <w:rsid w:val="00350D2E"/>
    <w:rsid w:val="00351464"/>
    <w:rsid w:val="00353B5B"/>
    <w:rsid w:val="00357A40"/>
    <w:rsid w:val="00357E21"/>
    <w:rsid w:val="00361A69"/>
    <w:rsid w:val="00362E8A"/>
    <w:rsid w:val="0036371F"/>
    <w:rsid w:val="00365B34"/>
    <w:rsid w:val="003705A7"/>
    <w:rsid w:val="003709DB"/>
    <w:rsid w:val="0037321E"/>
    <w:rsid w:val="003732D2"/>
    <w:rsid w:val="003779C5"/>
    <w:rsid w:val="00377A1F"/>
    <w:rsid w:val="00381A44"/>
    <w:rsid w:val="00383374"/>
    <w:rsid w:val="003871DA"/>
    <w:rsid w:val="00390F89"/>
    <w:rsid w:val="00392272"/>
    <w:rsid w:val="00394DA0"/>
    <w:rsid w:val="00397EE5"/>
    <w:rsid w:val="003A5D07"/>
    <w:rsid w:val="003A6BA0"/>
    <w:rsid w:val="003A74F7"/>
    <w:rsid w:val="003B179C"/>
    <w:rsid w:val="003B21DE"/>
    <w:rsid w:val="003B5A47"/>
    <w:rsid w:val="003C5F83"/>
    <w:rsid w:val="003D0708"/>
    <w:rsid w:val="003D3AA8"/>
    <w:rsid w:val="003D4D37"/>
    <w:rsid w:val="003D4E5D"/>
    <w:rsid w:val="003E07CB"/>
    <w:rsid w:val="003E342C"/>
    <w:rsid w:val="003F4DEF"/>
    <w:rsid w:val="004003D0"/>
    <w:rsid w:val="00400A6D"/>
    <w:rsid w:val="00404E63"/>
    <w:rsid w:val="00406AD3"/>
    <w:rsid w:val="00406D72"/>
    <w:rsid w:val="004161E1"/>
    <w:rsid w:val="004168A8"/>
    <w:rsid w:val="00417A43"/>
    <w:rsid w:val="00420889"/>
    <w:rsid w:val="00425AD1"/>
    <w:rsid w:val="00425DDB"/>
    <w:rsid w:val="00426EC4"/>
    <w:rsid w:val="004306A4"/>
    <w:rsid w:val="004331C2"/>
    <w:rsid w:val="004332CB"/>
    <w:rsid w:val="00433CF0"/>
    <w:rsid w:val="00437BF9"/>
    <w:rsid w:val="00437FF5"/>
    <w:rsid w:val="00442A35"/>
    <w:rsid w:val="00445D09"/>
    <w:rsid w:val="00451A4B"/>
    <w:rsid w:val="004522B6"/>
    <w:rsid w:val="00457303"/>
    <w:rsid w:val="004573DC"/>
    <w:rsid w:val="00461671"/>
    <w:rsid w:val="00471F23"/>
    <w:rsid w:val="00474C72"/>
    <w:rsid w:val="0048004F"/>
    <w:rsid w:val="00483040"/>
    <w:rsid w:val="00487AA0"/>
    <w:rsid w:val="00490A81"/>
    <w:rsid w:val="004A2F80"/>
    <w:rsid w:val="004A6D3B"/>
    <w:rsid w:val="004A7F3E"/>
    <w:rsid w:val="004B0017"/>
    <w:rsid w:val="004B15E1"/>
    <w:rsid w:val="004B2099"/>
    <w:rsid w:val="004B4695"/>
    <w:rsid w:val="004B6539"/>
    <w:rsid w:val="004C1401"/>
    <w:rsid w:val="004C1936"/>
    <w:rsid w:val="004C2B91"/>
    <w:rsid w:val="004C2FFD"/>
    <w:rsid w:val="004C333B"/>
    <w:rsid w:val="004C615F"/>
    <w:rsid w:val="004D2925"/>
    <w:rsid w:val="004D6C12"/>
    <w:rsid w:val="004E63C4"/>
    <w:rsid w:val="004F481C"/>
    <w:rsid w:val="004F5C5C"/>
    <w:rsid w:val="0050077C"/>
    <w:rsid w:val="00501444"/>
    <w:rsid w:val="00501945"/>
    <w:rsid w:val="0050249E"/>
    <w:rsid w:val="005050DE"/>
    <w:rsid w:val="00505831"/>
    <w:rsid w:val="00506603"/>
    <w:rsid w:val="00511CF3"/>
    <w:rsid w:val="00513409"/>
    <w:rsid w:val="00513A4D"/>
    <w:rsid w:val="00514DCC"/>
    <w:rsid w:val="00515779"/>
    <w:rsid w:val="00521774"/>
    <w:rsid w:val="00523D1D"/>
    <w:rsid w:val="00527E32"/>
    <w:rsid w:val="00530352"/>
    <w:rsid w:val="0053283E"/>
    <w:rsid w:val="005329B3"/>
    <w:rsid w:val="0053478D"/>
    <w:rsid w:val="0053677C"/>
    <w:rsid w:val="00537A77"/>
    <w:rsid w:val="00540217"/>
    <w:rsid w:val="005416D3"/>
    <w:rsid w:val="0054435D"/>
    <w:rsid w:val="00551027"/>
    <w:rsid w:val="00553BDB"/>
    <w:rsid w:val="005625AB"/>
    <w:rsid w:val="005721A1"/>
    <w:rsid w:val="00572C96"/>
    <w:rsid w:val="005739E1"/>
    <w:rsid w:val="0057710F"/>
    <w:rsid w:val="0057720C"/>
    <w:rsid w:val="00580744"/>
    <w:rsid w:val="00583918"/>
    <w:rsid w:val="005855E4"/>
    <w:rsid w:val="00585639"/>
    <w:rsid w:val="0059182E"/>
    <w:rsid w:val="005959D6"/>
    <w:rsid w:val="005962CB"/>
    <w:rsid w:val="005A179D"/>
    <w:rsid w:val="005A4646"/>
    <w:rsid w:val="005A48CC"/>
    <w:rsid w:val="005A58DC"/>
    <w:rsid w:val="005A5AF2"/>
    <w:rsid w:val="005A7211"/>
    <w:rsid w:val="005B3707"/>
    <w:rsid w:val="005B422E"/>
    <w:rsid w:val="005B46F0"/>
    <w:rsid w:val="005B7906"/>
    <w:rsid w:val="005C05A6"/>
    <w:rsid w:val="005C0A75"/>
    <w:rsid w:val="005C14D1"/>
    <w:rsid w:val="005C210A"/>
    <w:rsid w:val="005C3966"/>
    <w:rsid w:val="005D15EF"/>
    <w:rsid w:val="005E0262"/>
    <w:rsid w:val="005E2FC6"/>
    <w:rsid w:val="005E4F22"/>
    <w:rsid w:val="005E5924"/>
    <w:rsid w:val="005E66C5"/>
    <w:rsid w:val="005E6859"/>
    <w:rsid w:val="005F08E6"/>
    <w:rsid w:val="005F564B"/>
    <w:rsid w:val="005F5F16"/>
    <w:rsid w:val="006009D5"/>
    <w:rsid w:val="00603D56"/>
    <w:rsid w:val="00604043"/>
    <w:rsid w:val="0060416F"/>
    <w:rsid w:val="006067F9"/>
    <w:rsid w:val="00607EA5"/>
    <w:rsid w:val="00610A32"/>
    <w:rsid w:val="00620EE0"/>
    <w:rsid w:val="0063681F"/>
    <w:rsid w:val="006401D1"/>
    <w:rsid w:val="00644543"/>
    <w:rsid w:val="00652D3D"/>
    <w:rsid w:val="006602BE"/>
    <w:rsid w:val="00661E63"/>
    <w:rsid w:val="00666892"/>
    <w:rsid w:val="006677CF"/>
    <w:rsid w:val="0067690E"/>
    <w:rsid w:val="00682B45"/>
    <w:rsid w:val="00683B2F"/>
    <w:rsid w:val="006862F8"/>
    <w:rsid w:val="006930BB"/>
    <w:rsid w:val="006A5E32"/>
    <w:rsid w:val="006B1349"/>
    <w:rsid w:val="006B191E"/>
    <w:rsid w:val="006B1A2C"/>
    <w:rsid w:val="006B5146"/>
    <w:rsid w:val="006B66F8"/>
    <w:rsid w:val="006C2842"/>
    <w:rsid w:val="006D0D28"/>
    <w:rsid w:val="006D39B1"/>
    <w:rsid w:val="006E02C4"/>
    <w:rsid w:val="006E146A"/>
    <w:rsid w:val="006E2954"/>
    <w:rsid w:val="006E2F40"/>
    <w:rsid w:val="006E7EEF"/>
    <w:rsid w:val="006F0535"/>
    <w:rsid w:val="006F4472"/>
    <w:rsid w:val="006F47DD"/>
    <w:rsid w:val="006F7A61"/>
    <w:rsid w:val="00706F94"/>
    <w:rsid w:val="0070799E"/>
    <w:rsid w:val="00707C3A"/>
    <w:rsid w:val="00710BF9"/>
    <w:rsid w:val="00713517"/>
    <w:rsid w:val="0071605E"/>
    <w:rsid w:val="00720903"/>
    <w:rsid w:val="00722353"/>
    <w:rsid w:val="00722907"/>
    <w:rsid w:val="00723C6F"/>
    <w:rsid w:val="007279A3"/>
    <w:rsid w:val="00731DB4"/>
    <w:rsid w:val="00736524"/>
    <w:rsid w:val="00742E5A"/>
    <w:rsid w:val="00754C29"/>
    <w:rsid w:val="00755748"/>
    <w:rsid w:val="00761A01"/>
    <w:rsid w:val="007621B7"/>
    <w:rsid w:val="00764971"/>
    <w:rsid w:val="007649E7"/>
    <w:rsid w:val="00777D15"/>
    <w:rsid w:val="007823A2"/>
    <w:rsid w:val="007860A2"/>
    <w:rsid w:val="00786833"/>
    <w:rsid w:val="0079002C"/>
    <w:rsid w:val="00790B9A"/>
    <w:rsid w:val="007925A0"/>
    <w:rsid w:val="00792B78"/>
    <w:rsid w:val="00793268"/>
    <w:rsid w:val="00793AB8"/>
    <w:rsid w:val="007A4762"/>
    <w:rsid w:val="007B78CF"/>
    <w:rsid w:val="007D0510"/>
    <w:rsid w:val="007D236F"/>
    <w:rsid w:val="007D6100"/>
    <w:rsid w:val="007D67F2"/>
    <w:rsid w:val="007E3DDA"/>
    <w:rsid w:val="007E3FCF"/>
    <w:rsid w:val="007E4351"/>
    <w:rsid w:val="007E579E"/>
    <w:rsid w:val="007E58BD"/>
    <w:rsid w:val="0080143C"/>
    <w:rsid w:val="00816153"/>
    <w:rsid w:val="008272AF"/>
    <w:rsid w:val="00831811"/>
    <w:rsid w:val="00840B22"/>
    <w:rsid w:val="00845D13"/>
    <w:rsid w:val="00846AD0"/>
    <w:rsid w:val="008531EA"/>
    <w:rsid w:val="00853D78"/>
    <w:rsid w:val="008558B5"/>
    <w:rsid w:val="00856D4F"/>
    <w:rsid w:val="008639E4"/>
    <w:rsid w:val="00871B5D"/>
    <w:rsid w:val="00882726"/>
    <w:rsid w:val="008835EA"/>
    <w:rsid w:val="00883BBD"/>
    <w:rsid w:val="00885BEA"/>
    <w:rsid w:val="00897415"/>
    <w:rsid w:val="008A63E8"/>
    <w:rsid w:val="008A7847"/>
    <w:rsid w:val="008A7EBC"/>
    <w:rsid w:val="008B098B"/>
    <w:rsid w:val="008B1D2E"/>
    <w:rsid w:val="008B1DFA"/>
    <w:rsid w:val="008C02F9"/>
    <w:rsid w:val="008C044A"/>
    <w:rsid w:val="008C55FF"/>
    <w:rsid w:val="008D4B1B"/>
    <w:rsid w:val="008D4DB1"/>
    <w:rsid w:val="008D5948"/>
    <w:rsid w:val="008E101D"/>
    <w:rsid w:val="008E51FB"/>
    <w:rsid w:val="008E76CA"/>
    <w:rsid w:val="008F38F6"/>
    <w:rsid w:val="008F761B"/>
    <w:rsid w:val="008F777B"/>
    <w:rsid w:val="00900062"/>
    <w:rsid w:val="00902E47"/>
    <w:rsid w:val="00905025"/>
    <w:rsid w:val="00906587"/>
    <w:rsid w:val="009066B9"/>
    <w:rsid w:val="00906AE0"/>
    <w:rsid w:val="00906FF4"/>
    <w:rsid w:val="009140BE"/>
    <w:rsid w:val="009155ED"/>
    <w:rsid w:val="009160FE"/>
    <w:rsid w:val="00923471"/>
    <w:rsid w:val="009235C0"/>
    <w:rsid w:val="00927184"/>
    <w:rsid w:val="00931154"/>
    <w:rsid w:val="00943C5E"/>
    <w:rsid w:val="0094624F"/>
    <w:rsid w:val="009505AA"/>
    <w:rsid w:val="00964DED"/>
    <w:rsid w:val="0096612A"/>
    <w:rsid w:val="00976040"/>
    <w:rsid w:val="0098121A"/>
    <w:rsid w:val="00981717"/>
    <w:rsid w:val="00992378"/>
    <w:rsid w:val="00997D0E"/>
    <w:rsid w:val="009A0B15"/>
    <w:rsid w:val="009A0C88"/>
    <w:rsid w:val="009A5757"/>
    <w:rsid w:val="009A5C7C"/>
    <w:rsid w:val="009A6E29"/>
    <w:rsid w:val="009A7B54"/>
    <w:rsid w:val="009B090E"/>
    <w:rsid w:val="009B5559"/>
    <w:rsid w:val="009C1491"/>
    <w:rsid w:val="009C36BC"/>
    <w:rsid w:val="009D246A"/>
    <w:rsid w:val="009D6219"/>
    <w:rsid w:val="009E2A41"/>
    <w:rsid w:val="009F4F05"/>
    <w:rsid w:val="00A0518D"/>
    <w:rsid w:val="00A145D1"/>
    <w:rsid w:val="00A16044"/>
    <w:rsid w:val="00A16533"/>
    <w:rsid w:val="00A16E36"/>
    <w:rsid w:val="00A2064F"/>
    <w:rsid w:val="00A24093"/>
    <w:rsid w:val="00A253E0"/>
    <w:rsid w:val="00A2589C"/>
    <w:rsid w:val="00A25A17"/>
    <w:rsid w:val="00A25E96"/>
    <w:rsid w:val="00A261D0"/>
    <w:rsid w:val="00A300B7"/>
    <w:rsid w:val="00A304DB"/>
    <w:rsid w:val="00A363C0"/>
    <w:rsid w:val="00A42957"/>
    <w:rsid w:val="00A609DD"/>
    <w:rsid w:val="00A60F04"/>
    <w:rsid w:val="00A67F1A"/>
    <w:rsid w:val="00A70C68"/>
    <w:rsid w:val="00A742DA"/>
    <w:rsid w:val="00A8573C"/>
    <w:rsid w:val="00A8796C"/>
    <w:rsid w:val="00A90232"/>
    <w:rsid w:val="00A926FF"/>
    <w:rsid w:val="00A92751"/>
    <w:rsid w:val="00A92A7B"/>
    <w:rsid w:val="00A92CA3"/>
    <w:rsid w:val="00A962CD"/>
    <w:rsid w:val="00A97E83"/>
    <w:rsid w:val="00AA196B"/>
    <w:rsid w:val="00AA3642"/>
    <w:rsid w:val="00AA5EC3"/>
    <w:rsid w:val="00AA72F6"/>
    <w:rsid w:val="00AB0F4A"/>
    <w:rsid w:val="00AB10CB"/>
    <w:rsid w:val="00AB2100"/>
    <w:rsid w:val="00AB23EB"/>
    <w:rsid w:val="00AB4051"/>
    <w:rsid w:val="00AB784D"/>
    <w:rsid w:val="00AD14F8"/>
    <w:rsid w:val="00AD33C2"/>
    <w:rsid w:val="00AD36E8"/>
    <w:rsid w:val="00AD4123"/>
    <w:rsid w:val="00AD5E00"/>
    <w:rsid w:val="00AD7364"/>
    <w:rsid w:val="00AE094E"/>
    <w:rsid w:val="00AE32F9"/>
    <w:rsid w:val="00AF2DE6"/>
    <w:rsid w:val="00AF4002"/>
    <w:rsid w:val="00AF6725"/>
    <w:rsid w:val="00B02FBF"/>
    <w:rsid w:val="00B04154"/>
    <w:rsid w:val="00B067BA"/>
    <w:rsid w:val="00B10858"/>
    <w:rsid w:val="00B12433"/>
    <w:rsid w:val="00B24E3C"/>
    <w:rsid w:val="00B32591"/>
    <w:rsid w:val="00B3332C"/>
    <w:rsid w:val="00B34230"/>
    <w:rsid w:val="00B3582C"/>
    <w:rsid w:val="00B36D04"/>
    <w:rsid w:val="00B413E5"/>
    <w:rsid w:val="00B42543"/>
    <w:rsid w:val="00B47417"/>
    <w:rsid w:val="00B505EF"/>
    <w:rsid w:val="00B5649A"/>
    <w:rsid w:val="00B60146"/>
    <w:rsid w:val="00B618DD"/>
    <w:rsid w:val="00B643DB"/>
    <w:rsid w:val="00B6537A"/>
    <w:rsid w:val="00B65699"/>
    <w:rsid w:val="00B709F3"/>
    <w:rsid w:val="00B76A8F"/>
    <w:rsid w:val="00B81610"/>
    <w:rsid w:val="00B84E02"/>
    <w:rsid w:val="00B86483"/>
    <w:rsid w:val="00B864D9"/>
    <w:rsid w:val="00B87A69"/>
    <w:rsid w:val="00BA6EA3"/>
    <w:rsid w:val="00BB43C8"/>
    <w:rsid w:val="00BB617D"/>
    <w:rsid w:val="00BB72FD"/>
    <w:rsid w:val="00BC27E6"/>
    <w:rsid w:val="00BC33AA"/>
    <w:rsid w:val="00BC35DE"/>
    <w:rsid w:val="00BD0140"/>
    <w:rsid w:val="00BD2404"/>
    <w:rsid w:val="00BD41B8"/>
    <w:rsid w:val="00BD45DF"/>
    <w:rsid w:val="00BE2FCE"/>
    <w:rsid w:val="00BE4FBB"/>
    <w:rsid w:val="00BE51BC"/>
    <w:rsid w:val="00BE6A75"/>
    <w:rsid w:val="00BF33AF"/>
    <w:rsid w:val="00BF7D4A"/>
    <w:rsid w:val="00C0161E"/>
    <w:rsid w:val="00C04483"/>
    <w:rsid w:val="00C06B23"/>
    <w:rsid w:val="00C11DFE"/>
    <w:rsid w:val="00C13C71"/>
    <w:rsid w:val="00C167B0"/>
    <w:rsid w:val="00C22455"/>
    <w:rsid w:val="00C24AD8"/>
    <w:rsid w:val="00C266DD"/>
    <w:rsid w:val="00C32C95"/>
    <w:rsid w:val="00C40C21"/>
    <w:rsid w:val="00C44FA6"/>
    <w:rsid w:val="00C458FF"/>
    <w:rsid w:val="00C46165"/>
    <w:rsid w:val="00C46916"/>
    <w:rsid w:val="00C47296"/>
    <w:rsid w:val="00C503C1"/>
    <w:rsid w:val="00C54DE0"/>
    <w:rsid w:val="00C64906"/>
    <w:rsid w:val="00C64FA1"/>
    <w:rsid w:val="00C6586C"/>
    <w:rsid w:val="00C672F6"/>
    <w:rsid w:val="00C679BB"/>
    <w:rsid w:val="00C75D29"/>
    <w:rsid w:val="00C76DB0"/>
    <w:rsid w:val="00C77E93"/>
    <w:rsid w:val="00C85D6C"/>
    <w:rsid w:val="00C86AB2"/>
    <w:rsid w:val="00C872DF"/>
    <w:rsid w:val="00C92A24"/>
    <w:rsid w:val="00C93069"/>
    <w:rsid w:val="00C931AC"/>
    <w:rsid w:val="00C96031"/>
    <w:rsid w:val="00CA08FD"/>
    <w:rsid w:val="00CA751B"/>
    <w:rsid w:val="00CA7A5B"/>
    <w:rsid w:val="00CB20A8"/>
    <w:rsid w:val="00CB40F1"/>
    <w:rsid w:val="00CC1480"/>
    <w:rsid w:val="00CC4691"/>
    <w:rsid w:val="00CC4DA8"/>
    <w:rsid w:val="00CC5CB6"/>
    <w:rsid w:val="00CC6DC9"/>
    <w:rsid w:val="00CD347D"/>
    <w:rsid w:val="00CE1564"/>
    <w:rsid w:val="00CE4302"/>
    <w:rsid w:val="00CE4FCC"/>
    <w:rsid w:val="00CE697B"/>
    <w:rsid w:val="00CF164D"/>
    <w:rsid w:val="00CF251F"/>
    <w:rsid w:val="00CF3933"/>
    <w:rsid w:val="00CF5FCE"/>
    <w:rsid w:val="00CF6AE6"/>
    <w:rsid w:val="00D002A7"/>
    <w:rsid w:val="00D023E3"/>
    <w:rsid w:val="00D068D7"/>
    <w:rsid w:val="00D10F65"/>
    <w:rsid w:val="00D12414"/>
    <w:rsid w:val="00D1334F"/>
    <w:rsid w:val="00D14629"/>
    <w:rsid w:val="00D16FBA"/>
    <w:rsid w:val="00D20681"/>
    <w:rsid w:val="00D20D12"/>
    <w:rsid w:val="00D21FD8"/>
    <w:rsid w:val="00D27EC2"/>
    <w:rsid w:val="00D316D7"/>
    <w:rsid w:val="00D32455"/>
    <w:rsid w:val="00D35B61"/>
    <w:rsid w:val="00D3664B"/>
    <w:rsid w:val="00D36972"/>
    <w:rsid w:val="00D36D18"/>
    <w:rsid w:val="00D40079"/>
    <w:rsid w:val="00D421DD"/>
    <w:rsid w:val="00D438A4"/>
    <w:rsid w:val="00D4722A"/>
    <w:rsid w:val="00D52A31"/>
    <w:rsid w:val="00D63DE0"/>
    <w:rsid w:val="00D6571D"/>
    <w:rsid w:val="00D70DD1"/>
    <w:rsid w:val="00D74AC5"/>
    <w:rsid w:val="00D74EDF"/>
    <w:rsid w:val="00D77274"/>
    <w:rsid w:val="00D80601"/>
    <w:rsid w:val="00D84E97"/>
    <w:rsid w:val="00D85C2C"/>
    <w:rsid w:val="00D875A3"/>
    <w:rsid w:val="00D93B09"/>
    <w:rsid w:val="00D97A22"/>
    <w:rsid w:val="00D97C99"/>
    <w:rsid w:val="00DA1F8B"/>
    <w:rsid w:val="00DA69C1"/>
    <w:rsid w:val="00DA6A92"/>
    <w:rsid w:val="00DC2F25"/>
    <w:rsid w:val="00DC4A33"/>
    <w:rsid w:val="00DC5ED1"/>
    <w:rsid w:val="00DD69B3"/>
    <w:rsid w:val="00DE2F88"/>
    <w:rsid w:val="00DF15EA"/>
    <w:rsid w:val="00DF431D"/>
    <w:rsid w:val="00DF6975"/>
    <w:rsid w:val="00DF707B"/>
    <w:rsid w:val="00E023AF"/>
    <w:rsid w:val="00E038C0"/>
    <w:rsid w:val="00E05F2F"/>
    <w:rsid w:val="00E141BB"/>
    <w:rsid w:val="00E14E76"/>
    <w:rsid w:val="00E23EC1"/>
    <w:rsid w:val="00E301C0"/>
    <w:rsid w:val="00E33002"/>
    <w:rsid w:val="00E33FCA"/>
    <w:rsid w:val="00E37969"/>
    <w:rsid w:val="00E37BE3"/>
    <w:rsid w:val="00E40F44"/>
    <w:rsid w:val="00E418F5"/>
    <w:rsid w:val="00E41942"/>
    <w:rsid w:val="00E426B8"/>
    <w:rsid w:val="00E438BB"/>
    <w:rsid w:val="00E46349"/>
    <w:rsid w:val="00E46F8E"/>
    <w:rsid w:val="00E50377"/>
    <w:rsid w:val="00E51228"/>
    <w:rsid w:val="00E51CF9"/>
    <w:rsid w:val="00E53A61"/>
    <w:rsid w:val="00E54FF7"/>
    <w:rsid w:val="00E642B5"/>
    <w:rsid w:val="00E76309"/>
    <w:rsid w:val="00E7797C"/>
    <w:rsid w:val="00E77E0A"/>
    <w:rsid w:val="00E8038E"/>
    <w:rsid w:val="00E81E39"/>
    <w:rsid w:val="00E83987"/>
    <w:rsid w:val="00E83AD7"/>
    <w:rsid w:val="00E84957"/>
    <w:rsid w:val="00E85F0E"/>
    <w:rsid w:val="00E8689A"/>
    <w:rsid w:val="00E87BFF"/>
    <w:rsid w:val="00EA09D6"/>
    <w:rsid w:val="00EA4834"/>
    <w:rsid w:val="00EA7DBA"/>
    <w:rsid w:val="00EB030A"/>
    <w:rsid w:val="00EB0F32"/>
    <w:rsid w:val="00EC1B9E"/>
    <w:rsid w:val="00EC283F"/>
    <w:rsid w:val="00EC308C"/>
    <w:rsid w:val="00EC79AA"/>
    <w:rsid w:val="00ED2733"/>
    <w:rsid w:val="00ED3F2E"/>
    <w:rsid w:val="00EE017E"/>
    <w:rsid w:val="00EE147E"/>
    <w:rsid w:val="00EE297B"/>
    <w:rsid w:val="00EE34B6"/>
    <w:rsid w:val="00EF0E50"/>
    <w:rsid w:val="00EF3FF0"/>
    <w:rsid w:val="00F06D9E"/>
    <w:rsid w:val="00F21434"/>
    <w:rsid w:val="00F24FB4"/>
    <w:rsid w:val="00F357B9"/>
    <w:rsid w:val="00F36962"/>
    <w:rsid w:val="00F4345D"/>
    <w:rsid w:val="00F565EA"/>
    <w:rsid w:val="00F73B65"/>
    <w:rsid w:val="00F76C83"/>
    <w:rsid w:val="00F816AC"/>
    <w:rsid w:val="00F90BA0"/>
    <w:rsid w:val="00FA054F"/>
    <w:rsid w:val="00FA20B2"/>
    <w:rsid w:val="00FA4F49"/>
    <w:rsid w:val="00FA549E"/>
    <w:rsid w:val="00FB1382"/>
    <w:rsid w:val="00FB2899"/>
    <w:rsid w:val="00FB6566"/>
    <w:rsid w:val="00FB7CFD"/>
    <w:rsid w:val="00FC004B"/>
    <w:rsid w:val="00FC385B"/>
    <w:rsid w:val="00FC4345"/>
    <w:rsid w:val="00FC7150"/>
    <w:rsid w:val="00FD2AE1"/>
    <w:rsid w:val="00FD3B6D"/>
    <w:rsid w:val="00FD4E34"/>
    <w:rsid w:val="00FD5376"/>
    <w:rsid w:val="00FD70C8"/>
    <w:rsid w:val="00FE1513"/>
    <w:rsid w:val="00FE3822"/>
    <w:rsid w:val="00FE55D1"/>
    <w:rsid w:val="00FE61FF"/>
    <w:rsid w:val="00FF34D1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4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23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8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15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2589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01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Jaewon Kim</dc:creator>
  <cp:lastModifiedBy>Jaewon Kim</cp:lastModifiedBy>
  <cp:revision>44</cp:revision>
  <dcterms:created xsi:type="dcterms:W3CDTF">2017-02-03T10:39:00Z</dcterms:created>
  <dcterms:modified xsi:type="dcterms:W3CDTF">2017-02-07T05:00:00Z</dcterms:modified>
</cp:coreProperties>
</file>